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41C8" w:rsidRDefault="00725C88" w:rsidP="00046778">
      <w:pPr>
        <w:ind w:firstLine="883"/>
        <w:jc w:val="center"/>
        <w:rPr>
          <w:rFonts w:ascii="宋体" w:hAnsi="宋体"/>
          <w:b/>
          <w:sz w:val="44"/>
          <w:szCs w:val="44"/>
        </w:rPr>
      </w:pPr>
      <w:r>
        <w:rPr>
          <w:rFonts w:ascii="宋体" w:hAnsi="宋体" w:hint="eastAsia"/>
          <w:b/>
          <w:sz w:val="44"/>
          <w:szCs w:val="44"/>
        </w:rPr>
        <w:t xml:space="preserve">第三篇 </w:t>
      </w:r>
      <w:r>
        <w:rPr>
          <w:rFonts w:ascii="宋体" w:hAnsi="宋体"/>
          <w:b/>
          <w:sz w:val="44"/>
          <w:szCs w:val="44"/>
        </w:rPr>
        <w:t>路基</w:t>
      </w:r>
      <w:r>
        <w:rPr>
          <w:rFonts w:ascii="宋体" w:hAnsi="宋体" w:hint="eastAsia"/>
          <w:b/>
          <w:sz w:val="44"/>
          <w:szCs w:val="44"/>
        </w:rPr>
        <w:t>、路面及排水设计说明</w:t>
      </w:r>
    </w:p>
    <w:p w:rsidR="008641C8" w:rsidRPr="007C7B14" w:rsidRDefault="008641C8">
      <w:pPr>
        <w:ind w:firstLine="482"/>
        <w:rPr>
          <w:rFonts w:asciiTheme="minorEastAsia" w:hAnsiTheme="minorEastAsia"/>
          <w:b/>
          <w:szCs w:val="24"/>
        </w:rPr>
      </w:pPr>
    </w:p>
    <w:p w:rsidR="008641C8" w:rsidRPr="007C7B14" w:rsidRDefault="008641C8">
      <w:pPr>
        <w:ind w:firstLine="482"/>
        <w:rPr>
          <w:rFonts w:asciiTheme="minorEastAsia" w:hAnsiTheme="minorEastAsia"/>
          <w:b/>
          <w:szCs w:val="24"/>
        </w:rPr>
        <w:sectPr w:rsidR="008641C8" w:rsidRPr="007C7B14">
          <w:headerReference w:type="even" r:id="rId9"/>
          <w:headerReference w:type="default" r:id="rId10"/>
          <w:footerReference w:type="even" r:id="rId11"/>
          <w:footerReference w:type="default" r:id="rId12"/>
          <w:headerReference w:type="first" r:id="rId13"/>
          <w:footerReference w:type="first" r:id="rId14"/>
          <w:pgSz w:w="23814" w:h="16839" w:orient="landscape"/>
          <w:pgMar w:top="1800" w:right="1440" w:bottom="1800" w:left="1440" w:header="851" w:footer="992" w:gutter="0"/>
          <w:cols w:space="425"/>
          <w:docGrid w:type="lines" w:linePitch="326"/>
        </w:sectPr>
      </w:pPr>
    </w:p>
    <w:p w:rsidR="008641C8" w:rsidRPr="007C7B14" w:rsidRDefault="00725C88" w:rsidP="002A4609">
      <w:pPr>
        <w:numPr>
          <w:ilvl w:val="0"/>
          <w:numId w:val="2"/>
        </w:numPr>
        <w:spacing w:beforeLines="50" w:before="163" w:line="240" w:lineRule="auto"/>
        <w:ind w:firstLineChars="0" w:firstLine="482"/>
        <w:jc w:val="left"/>
        <w:outlineLvl w:val="0"/>
        <w:rPr>
          <w:rFonts w:asciiTheme="minorEastAsia" w:hAnsiTheme="minorEastAsia"/>
          <w:b/>
          <w:bCs/>
          <w:szCs w:val="24"/>
        </w:rPr>
      </w:pPr>
      <w:r w:rsidRPr="007C7B14">
        <w:rPr>
          <w:rFonts w:asciiTheme="minorEastAsia" w:hAnsiTheme="minorEastAsia" w:hint="eastAsia"/>
          <w:b/>
          <w:bCs/>
          <w:szCs w:val="24"/>
        </w:rPr>
        <w:lastRenderedPageBreak/>
        <w:t>设计依据</w:t>
      </w:r>
    </w:p>
    <w:p w:rsidR="008641C8" w:rsidRPr="007C7B14" w:rsidRDefault="00725C88">
      <w:pPr>
        <w:ind w:firstLine="480"/>
        <w:jc w:val="left"/>
        <w:rPr>
          <w:rFonts w:asciiTheme="minorEastAsia" w:hAnsiTheme="minorEastAsia"/>
          <w:bCs/>
          <w:szCs w:val="24"/>
        </w:rPr>
      </w:pPr>
      <w:r w:rsidRPr="007C7B14">
        <w:rPr>
          <w:rFonts w:asciiTheme="minorEastAsia" w:hAnsiTheme="minorEastAsia" w:hint="eastAsia"/>
          <w:bCs/>
          <w:szCs w:val="24"/>
        </w:rPr>
        <w:t>设计依据：交通部颁布的《公路工程技术标准》JTG B01-2014、 《公路路线设计规范》JTG D20-2006、《公路路基设计规范》JTG D30-2015。</w:t>
      </w:r>
    </w:p>
    <w:p w:rsidR="008641C8" w:rsidRPr="007C7B14" w:rsidRDefault="00725C88" w:rsidP="002A4609">
      <w:pPr>
        <w:numPr>
          <w:ilvl w:val="0"/>
          <w:numId w:val="2"/>
        </w:numPr>
        <w:spacing w:beforeLines="50" w:before="163" w:line="240" w:lineRule="auto"/>
        <w:ind w:firstLineChars="0" w:firstLine="482"/>
        <w:jc w:val="left"/>
        <w:outlineLvl w:val="0"/>
        <w:rPr>
          <w:rFonts w:asciiTheme="minorEastAsia" w:hAnsiTheme="minorEastAsia"/>
          <w:b/>
          <w:bCs/>
          <w:szCs w:val="24"/>
        </w:rPr>
      </w:pPr>
      <w:r w:rsidRPr="007C7B14">
        <w:rPr>
          <w:rFonts w:asciiTheme="minorEastAsia" w:hAnsiTheme="minorEastAsia" w:hint="eastAsia"/>
          <w:b/>
          <w:bCs/>
          <w:szCs w:val="24"/>
        </w:rPr>
        <w:t>采用规范标准</w:t>
      </w:r>
    </w:p>
    <w:p w:rsidR="008641C8" w:rsidRPr="007C7B14" w:rsidRDefault="00725C88">
      <w:pPr>
        <w:ind w:firstLine="480"/>
        <w:jc w:val="left"/>
        <w:rPr>
          <w:rFonts w:asciiTheme="minorEastAsia" w:hAnsiTheme="minorEastAsia"/>
          <w:bCs/>
          <w:szCs w:val="24"/>
        </w:rPr>
      </w:pPr>
      <w:r w:rsidRPr="007C7B14">
        <w:rPr>
          <w:rFonts w:asciiTheme="minorEastAsia" w:hAnsiTheme="minorEastAsia" w:hint="eastAsia"/>
          <w:bCs/>
          <w:szCs w:val="24"/>
        </w:rPr>
        <w:t>本项目主要采用的规范和标准如下：</w:t>
      </w:r>
    </w:p>
    <w:p w:rsidR="008641C8" w:rsidRPr="007C7B14" w:rsidRDefault="00725C88">
      <w:pPr>
        <w:ind w:firstLine="480"/>
        <w:jc w:val="left"/>
        <w:rPr>
          <w:rFonts w:asciiTheme="minorEastAsia" w:hAnsiTheme="minorEastAsia"/>
          <w:bCs/>
          <w:szCs w:val="24"/>
        </w:rPr>
      </w:pPr>
      <w:r w:rsidRPr="007C7B14">
        <w:rPr>
          <w:rFonts w:asciiTheme="minorEastAsia" w:hAnsiTheme="minorEastAsia" w:hint="eastAsia"/>
          <w:bCs/>
          <w:szCs w:val="24"/>
        </w:rPr>
        <w:t>(一)《工程建设标准强制性条文(公路工程部分)》(2002年)</w:t>
      </w:r>
    </w:p>
    <w:p w:rsidR="008641C8" w:rsidRPr="007C7B14" w:rsidRDefault="00725C88">
      <w:pPr>
        <w:ind w:firstLine="480"/>
        <w:jc w:val="left"/>
        <w:rPr>
          <w:rFonts w:asciiTheme="minorEastAsia" w:hAnsiTheme="minorEastAsia"/>
          <w:bCs/>
          <w:szCs w:val="24"/>
        </w:rPr>
      </w:pPr>
      <w:r w:rsidRPr="007C7B14">
        <w:rPr>
          <w:rFonts w:asciiTheme="minorEastAsia" w:hAnsiTheme="minorEastAsia" w:hint="eastAsia"/>
          <w:bCs/>
          <w:szCs w:val="24"/>
        </w:rPr>
        <w:t>(二)《公路工程技术标准》JTG B01-2014</w:t>
      </w:r>
    </w:p>
    <w:p w:rsidR="008641C8" w:rsidRPr="007C7B14" w:rsidRDefault="00725C88">
      <w:pPr>
        <w:ind w:firstLine="480"/>
        <w:jc w:val="left"/>
        <w:rPr>
          <w:rFonts w:asciiTheme="minorEastAsia" w:hAnsiTheme="minorEastAsia"/>
          <w:bCs/>
          <w:szCs w:val="24"/>
        </w:rPr>
      </w:pPr>
      <w:r w:rsidRPr="007C7B14">
        <w:rPr>
          <w:rFonts w:asciiTheme="minorEastAsia" w:hAnsiTheme="minorEastAsia" w:hint="eastAsia"/>
          <w:bCs/>
          <w:szCs w:val="24"/>
        </w:rPr>
        <w:t>(三)《公路环境保护设计规范》JTG B04-2010</w:t>
      </w:r>
    </w:p>
    <w:p w:rsidR="008641C8" w:rsidRPr="007C7B14" w:rsidRDefault="00725C88">
      <w:pPr>
        <w:ind w:firstLine="480"/>
        <w:jc w:val="left"/>
        <w:rPr>
          <w:rFonts w:asciiTheme="minorEastAsia" w:hAnsiTheme="minorEastAsia"/>
          <w:bCs/>
          <w:szCs w:val="24"/>
        </w:rPr>
      </w:pPr>
      <w:r w:rsidRPr="007C7B14">
        <w:rPr>
          <w:rFonts w:asciiTheme="minorEastAsia" w:hAnsiTheme="minorEastAsia" w:hint="eastAsia"/>
          <w:bCs/>
          <w:szCs w:val="24"/>
        </w:rPr>
        <w:t>(五)《公路路基设计规范》JTG D30-2015</w:t>
      </w:r>
    </w:p>
    <w:p w:rsidR="008641C8" w:rsidRPr="007C7B14" w:rsidRDefault="00725C88">
      <w:pPr>
        <w:ind w:firstLine="480"/>
        <w:jc w:val="left"/>
        <w:rPr>
          <w:rFonts w:asciiTheme="minorEastAsia" w:hAnsiTheme="minorEastAsia"/>
          <w:bCs/>
          <w:szCs w:val="24"/>
        </w:rPr>
      </w:pPr>
      <w:r w:rsidRPr="007C7B14">
        <w:rPr>
          <w:rFonts w:asciiTheme="minorEastAsia" w:hAnsiTheme="minorEastAsia" w:hint="eastAsia"/>
          <w:bCs/>
          <w:szCs w:val="24"/>
        </w:rPr>
        <w:t>(六)</w:t>
      </w:r>
      <w:r w:rsidR="008B08C6" w:rsidRPr="007C7B14">
        <w:rPr>
          <w:rFonts w:asciiTheme="minorEastAsia" w:hAnsiTheme="minorEastAsia"/>
          <w:bCs/>
          <w:szCs w:val="24"/>
        </w:rPr>
        <w:t xml:space="preserve">《公路水泥混凝土路面设计规范》JTG </w:t>
      </w:r>
      <w:r w:rsidR="008B08C6" w:rsidRPr="007C7B14">
        <w:rPr>
          <w:rFonts w:asciiTheme="minorEastAsia" w:hAnsiTheme="minorEastAsia" w:hint="eastAsia"/>
          <w:bCs/>
          <w:szCs w:val="24"/>
        </w:rPr>
        <w:t>D4</w:t>
      </w:r>
      <w:r w:rsidR="008B08C6" w:rsidRPr="007C7B14">
        <w:rPr>
          <w:rFonts w:asciiTheme="minorEastAsia" w:hAnsiTheme="minorEastAsia"/>
          <w:bCs/>
          <w:szCs w:val="24"/>
        </w:rPr>
        <w:t>0-2011</w:t>
      </w:r>
    </w:p>
    <w:p w:rsidR="008641C8" w:rsidRPr="007C7B14" w:rsidRDefault="00725C88">
      <w:pPr>
        <w:ind w:firstLine="480"/>
        <w:jc w:val="left"/>
        <w:rPr>
          <w:rFonts w:asciiTheme="minorEastAsia" w:hAnsiTheme="minorEastAsia"/>
          <w:bCs/>
          <w:szCs w:val="24"/>
        </w:rPr>
      </w:pPr>
      <w:r w:rsidRPr="007C7B14">
        <w:rPr>
          <w:rFonts w:asciiTheme="minorEastAsia" w:hAnsiTheme="minorEastAsia" w:hint="eastAsia"/>
          <w:bCs/>
          <w:szCs w:val="24"/>
        </w:rPr>
        <w:t>(七</w:t>
      </w:r>
      <w:r w:rsidR="008B08C6" w:rsidRPr="007C7B14">
        <w:rPr>
          <w:rFonts w:asciiTheme="minorEastAsia" w:hAnsiTheme="minorEastAsia" w:hint="eastAsia"/>
          <w:bCs/>
          <w:szCs w:val="24"/>
        </w:rPr>
        <w:t>)</w:t>
      </w:r>
      <w:r w:rsidR="008B08C6" w:rsidRPr="007C7B14">
        <w:rPr>
          <w:rFonts w:asciiTheme="minorEastAsia" w:hAnsiTheme="minorEastAsia"/>
          <w:bCs/>
          <w:szCs w:val="24"/>
        </w:rPr>
        <w:t>《公路路线设计规范》JTG D20-20</w:t>
      </w:r>
      <w:r w:rsidR="00682E3B">
        <w:rPr>
          <w:rFonts w:asciiTheme="minorEastAsia" w:hAnsiTheme="minorEastAsia"/>
          <w:bCs/>
          <w:szCs w:val="24"/>
        </w:rPr>
        <w:t>17</w:t>
      </w:r>
    </w:p>
    <w:p w:rsidR="008641C8" w:rsidRPr="007C7B14" w:rsidRDefault="00725C88">
      <w:pPr>
        <w:ind w:firstLine="480"/>
        <w:jc w:val="left"/>
        <w:rPr>
          <w:rFonts w:asciiTheme="minorEastAsia" w:hAnsiTheme="minorEastAsia"/>
          <w:bCs/>
          <w:szCs w:val="24"/>
        </w:rPr>
      </w:pPr>
      <w:r w:rsidRPr="007C7B14">
        <w:rPr>
          <w:rFonts w:asciiTheme="minorEastAsia" w:hAnsiTheme="minorEastAsia" w:hint="eastAsia"/>
          <w:bCs/>
          <w:szCs w:val="24"/>
        </w:rPr>
        <w:t>(八)《</w:t>
      </w:r>
      <w:r w:rsidR="00682E3B" w:rsidRPr="00682E3B">
        <w:rPr>
          <w:rFonts w:asciiTheme="minorEastAsia" w:hAnsiTheme="minorEastAsia" w:hint="eastAsia"/>
          <w:bCs/>
          <w:szCs w:val="24"/>
        </w:rPr>
        <w:t>公路路面基层施工技术细则</w:t>
      </w:r>
      <w:r w:rsidRPr="007C7B14">
        <w:rPr>
          <w:rFonts w:asciiTheme="minorEastAsia" w:hAnsiTheme="minorEastAsia" w:hint="eastAsia"/>
          <w:bCs/>
          <w:szCs w:val="24"/>
        </w:rPr>
        <w:t>》 JT</w:t>
      </w:r>
      <w:r w:rsidR="00682E3B">
        <w:rPr>
          <w:rFonts w:asciiTheme="minorEastAsia" w:hAnsiTheme="minorEastAsia"/>
          <w:bCs/>
          <w:szCs w:val="24"/>
        </w:rPr>
        <w:t>G/</w:t>
      </w:r>
      <w:r w:rsidRPr="007C7B14">
        <w:rPr>
          <w:rFonts w:asciiTheme="minorEastAsia" w:hAnsiTheme="minorEastAsia" w:hint="eastAsia"/>
          <w:bCs/>
          <w:szCs w:val="24"/>
        </w:rPr>
        <w:t xml:space="preserve"> </w:t>
      </w:r>
      <w:r w:rsidR="00682E3B">
        <w:rPr>
          <w:rFonts w:asciiTheme="minorEastAsia" w:hAnsiTheme="minorEastAsia"/>
          <w:bCs/>
          <w:szCs w:val="24"/>
        </w:rPr>
        <w:t>F20</w:t>
      </w:r>
      <w:r w:rsidRPr="007C7B14">
        <w:rPr>
          <w:rFonts w:asciiTheme="minorEastAsia" w:hAnsiTheme="minorEastAsia" w:hint="eastAsia"/>
          <w:bCs/>
          <w:szCs w:val="24"/>
        </w:rPr>
        <w:t>-20</w:t>
      </w:r>
      <w:r w:rsidR="00682E3B">
        <w:rPr>
          <w:rFonts w:asciiTheme="minorEastAsia" w:hAnsiTheme="minorEastAsia"/>
          <w:bCs/>
          <w:szCs w:val="24"/>
        </w:rPr>
        <w:t>15</w:t>
      </w:r>
    </w:p>
    <w:p w:rsidR="008641C8" w:rsidRPr="007C7B14" w:rsidRDefault="00725C88">
      <w:pPr>
        <w:ind w:firstLine="480"/>
        <w:jc w:val="left"/>
        <w:rPr>
          <w:rFonts w:asciiTheme="minorEastAsia" w:hAnsiTheme="minorEastAsia"/>
          <w:bCs/>
          <w:szCs w:val="24"/>
        </w:rPr>
      </w:pPr>
      <w:r w:rsidRPr="007C7B14">
        <w:rPr>
          <w:rFonts w:asciiTheme="minorEastAsia" w:hAnsiTheme="minorEastAsia" w:hint="eastAsia"/>
          <w:bCs/>
          <w:szCs w:val="24"/>
        </w:rPr>
        <w:t>(九)《公路路基施工技术规范》 JTG F10-2006</w:t>
      </w:r>
    </w:p>
    <w:p w:rsidR="008641C8" w:rsidRPr="007C7B14" w:rsidRDefault="00725C88">
      <w:pPr>
        <w:ind w:firstLine="480"/>
        <w:jc w:val="left"/>
        <w:rPr>
          <w:rFonts w:asciiTheme="minorEastAsia" w:hAnsiTheme="minorEastAsia"/>
          <w:bCs/>
          <w:szCs w:val="24"/>
        </w:rPr>
      </w:pPr>
      <w:r w:rsidRPr="007C7B14">
        <w:rPr>
          <w:rFonts w:asciiTheme="minorEastAsia" w:hAnsiTheme="minorEastAsia" w:hint="eastAsia"/>
          <w:bCs/>
          <w:szCs w:val="24"/>
        </w:rPr>
        <w:t>(十)《公路排水设计规范》JTJ D33-2012</w:t>
      </w:r>
    </w:p>
    <w:p w:rsidR="008641C8" w:rsidRPr="007C7B14" w:rsidRDefault="00725C88">
      <w:pPr>
        <w:ind w:firstLine="480"/>
        <w:jc w:val="left"/>
        <w:rPr>
          <w:rFonts w:asciiTheme="minorEastAsia" w:hAnsiTheme="minorEastAsia"/>
          <w:bCs/>
          <w:szCs w:val="24"/>
        </w:rPr>
      </w:pPr>
      <w:r w:rsidRPr="007C7B14">
        <w:rPr>
          <w:rFonts w:asciiTheme="minorEastAsia" w:hAnsiTheme="minorEastAsia" w:hint="eastAsia"/>
          <w:bCs/>
          <w:szCs w:val="24"/>
        </w:rPr>
        <w:t>(十一)《公路勘测细则》JTG/T C10-2007</w:t>
      </w:r>
    </w:p>
    <w:p w:rsidR="008B08C6" w:rsidRPr="007C7B14" w:rsidRDefault="008B08C6">
      <w:pPr>
        <w:ind w:firstLine="480"/>
        <w:jc w:val="left"/>
        <w:rPr>
          <w:rFonts w:asciiTheme="minorEastAsia" w:hAnsiTheme="minorEastAsia"/>
          <w:bCs/>
          <w:szCs w:val="24"/>
        </w:rPr>
      </w:pPr>
      <w:r w:rsidRPr="007C7B14">
        <w:rPr>
          <w:rFonts w:asciiTheme="minorEastAsia" w:hAnsiTheme="minorEastAsia" w:hint="eastAsia"/>
          <w:bCs/>
          <w:szCs w:val="24"/>
        </w:rPr>
        <w:t>(十二)</w:t>
      </w:r>
      <w:r w:rsidRPr="007C7B14">
        <w:rPr>
          <w:rFonts w:asciiTheme="minorEastAsia" w:hAnsiTheme="minorEastAsia" w:hint="eastAsia"/>
          <w:szCs w:val="24"/>
        </w:rPr>
        <w:t>《道路交通标志和标线》（GB5768-</w:t>
      </w:r>
      <w:r w:rsidR="00682E3B">
        <w:rPr>
          <w:rFonts w:asciiTheme="minorEastAsia" w:hAnsiTheme="minorEastAsia"/>
          <w:szCs w:val="24"/>
        </w:rPr>
        <w:t>2009</w:t>
      </w:r>
      <w:r w:rsidRPr="007C7B14">
        <w:rPr>
          <w:rFonts w:asciiTheme="minorEastAsia" w:hAnsiTheme="minorEastAsia" w:hint="eastAsia"/>
          <w:szCs w:val="24"/>
        </w:rPr>
        <w:t>）</w:t>
      </w:r>
    </w:p>
    <w:p w:rsidR="008641C8" w:rsidRPr="007C7B14" w:rsidRDefault="00725C88">
      <w:pPr>
        <w:ind w:firstLine="480"/>
        <w:jc w:val="left"/>
        <w:rPr>
          <w:rFonts w:asciiTheme="minorEastAsia" w:hAnsiTheme="minorEastAsia"/>
          <w:bCs/>
          <w:szCs w:val="24"/>
        </w:rPr>
      </w:pPr>
      <w:r w:rsidRPr="007C7B14">
        <w:rPr>
          <w:rFonts w:asciiTheme="minorEastAsia" w:hAnsiTheme="minorEastAsia" w:hint="eastAsia"/>
          <w:bCs/>
          <w:szCs w:val="24"/>
        </w:rPr>
        <w:t>其它国家、行业、地方现行执行规范、规程、标准。</w:t>
      </w:r>
    </w:p>
    <w:p w:rsidR="008641C8" w:rsidRPr="007C7B14" w:rsidRDefault="00725C88" w:rsidP="002A4609">
      <w:pPr>
        <w:pStyle w:val="11"/>
        <w:spacing w:beforeLines="50" w:before="163" w:line="240" w:lineRule="auto"/>
        <w:ind w:left="720" w:firstLineChars="0" w:firstLine="0"/>
        <w:jc w:val="left"/>
        <w:outlineLvl w:val="0"/>
        <w:rPr>
          <w:rFonts w:asciiTheme="minorEastAsia" w:eastAsiaTheme="minorEastAsia" w:hAnsiTheme="minorEastAsia"/>
          <w:b/>
          <w:bCs/>
          <w:szCs w:val="24"/>
        </w:rPr>
      </w:pPr>
      <w:r w:rsidRPr="007C7B14">
        <w:rPr>
          <w:rFonts w:asciiTheme="minorEastAsia" w:eastAsiaTheme="minorEastAsia" w:hAnsiTheme="minorEastAsia" w:hint="eastAsia"/>
          <w:b/>
          <w:bCs/>
          <w:szCs w:val="24"/>
        </w:rPr>
        <w:t>三、路基设计</w:t>
      </w:r>
    </w:p>
    <w:p w:rsidR="008641C8" w:rsidRPr="007C7B14" w:rsidRDefault="00725C88" w:rsidP="002A4609">
      <w:pPr>
        <w:numPr>
          <w:ilvl w:val="0"/>
          <w:numId w:val="3"/>
        </w:numPr>
        <w:spacing w:beforeLines="30" w:before="97" w:line="240" w:lineRule="auto"/>
        <w:ind w:left="0" w:firstLineChars="0" w:firstLine="482"/>
        <w:jc w:val="left"/>
        <w:outlineLvl w:val="1"/>
        <w:rPr>
          <w:rFonts w:asciiTheme="minorEastAsia" w:hAnsiTheme="minorEastAsia"/>
          <w:b/>
          <w:bCs/>
          <w:szCs w:val="24"/>
        </w:rPr>
      </w:pPr>
      <w:r w:rsidRPr="007C7B14">
        <w:rPr>
          <w:rFonts w:asciiTheme="minorEastAsia" w:hAnsiTheme="minorEastAsia" w:hint="eastAsia"/>
          <w:b/>
          <w:bCs/>
          <w:szCs w:val="24"/>
        </w:rPr>
        <w:t>路基设计原则</w:t>
      </w:r>
    </w:p>
    <w:p w:rsidR="008641C8" w:rsidRDefault="00725C88">
      <w:pPr>
        <w:pStyle w:val="11"/>
        <w:spacing w:line="480" w:lineRule="exact"/>
        <w:ind w:firstLine="480"/>
        <w:rPr>
          <w:rFonts w:asciiTheme="minorEastAsia" w:eastAsiaTheme="minorEastAsia" w:hAnsiTheme="minorEastAsia"/>
          <w:bCs/>
          <w:szCs w:val="24"/>
        </w:rPr>
      </w:pPr>
      <w:r w:rsidRPr="007C7B14">
        <w:rPr>
          <w:rFonts w:asciiTheme="minorEastAsia" w:eastAsiaTheme="minorEastAsia" w:hAnsiTheme="minorEastAsia" w:hint="eastAsia"/>
          <w:szCs w:val="24"/>
        </w:rPr>
        <w:t>充分利用既有路，并</w:t>
      </w:r>
      <w:r w:rsidRPr="007C7B14">
        <w:rPr>
          <w:rFonts w:asciiTheme="minorEastAsia" w:eastAsiaTheme="minorEastAsia" w:hAnsiTheme="minorEastAsia"/>
          <w:szCs w:val="24"/>
        </w:rPr>
        <w:t>保证路基具有足够的强度、稳定性和耐久性，符合安全适用、技术经济合理的要求，符合环境保护的要求。</w:t>
      </w:r>
      <w:r w:rsidRPr="007C7B14">
        <w:rPr>
          <w:rFonts w:asciiTheme="minorEastAsia" w:eastAsiaTheme="minorEastAsia" w:hAnsiTheme="minorEastAsia" w:hint="eastAsia"/>
          <w:bCs/>
          <w:szCs w:val="24"/>
        </w:rPr>
        <w:t>充分利用当地建筑材料，加强排水设施和路基防护工程设计，以保证改造后路基稳定、排水通畅、无大病害、便于养护。</w:t>
      </w:r>
    </w:p>
    <w:p w:rsidR="008641C8" w:rsidRPr="007C7B14" w:rsidRDefault="00725C88" w:rsidP="002A4609">
      <w:pPr>
        <w:numPr>
          <w:ilvl w:val="0"/>
          <w:numId w:val="3"/>
        </w:numPr>
        <w:spacing w:beforeLines="30" w:before="97" w:line="240" w:lineRule="auto"/>
        <w:ind w:left="0" w:firstLineChars="0" w:firstLine="482"/>
        <w:jc w:val="left"/>
        <w:outlineLvl w:val="1"/>
        <w:rPr>
          <w:rFonts w:asciiTheme="minorEastAsia" w:hAnsiTheme="minorEastAsia"/>
          <w:b/>
          <w:bCs/>
          <w:szCs w:val="24"/>
        </w:rPr>
      </w:pPr>
      <w:r w:rsidRPr="007C7B14">
        <w:rPr>
          <w:rFonts w:asciiTheme="minorEastAsia" w:hAnsiTheme="minorEastAsia" w:hint="eastAsia"/>
          <w:b/>
          <w:bCs/>
          <w:szCs w:val="24"/>
        </w:rPr>
        <w:t>路基横断面布置</w:t>
      </w:r>
    </w:p>
    <w:p w:rsidR="00653534" w:rsidRPr="00F50106" w:rsidRDefault="00725C88" w:rsidP="00F50106">
      <w:pPr>
        <w:ind w:firstLine="480"/>
        <w:jc w:val="left"/>
        <w:rPr>
          <w:rFonts w:asciiTheme="minorEastAsia" w:hAnsiTheme="minorEastAsia"/>
          <w:bCs/>
          <w:szCs w:val="24"/>
        </w:rPr>
      </w:pPr>
      <w:r w:rsidRPr="007C7B14">
        <w:rPr>
          <w:rFonts w:asciiTheme="minorEastAsia" w:hAnsiTheme="minorEastAsia"/>
          <w:bCs/>
          <w:szCs w:val="24"/>
        </w:rPr>
        <w:t>本</w:t>
      </w:r>
      <w:r w:rsidRPr="007C7B14">
        <w:rPr>
          <w:rFonts w:asciiTheme="minorEastAsia" w:hAnsiTheme="minorEastAsia" w:hint="eastAsia"/>
          <w:bCs/>
          <w:szCs w:val="24"/>
        </w:rPr>
        <w:t>项目</w:t>
      </w:r>
      <w:r w:rsidRPr="007C7B14">
        <w:rPr>
          <w:rFonts w:asciiTheme="minorEastAsia" w:hAnsiTheme="minorEastAsia"/>
          <w:bCs/>
          <w:szCs w:val="24"/>
        </w:rPr>
        <w:t>为设计速度</w:t>
      </w:r>
      <w:r w:rsidR="00F50106">
        <w:rPr>
          <w:rFonts w:asciiTheme="minorEastAsia" w:hAnsiTheme="minorEastAsia"/>
          <w:bCs/>
          <w:szCs w:val="24"/>
        </w:rPr>
        <w:t>20</w:t>
      </w:r>
      <w:r w:rsidRPr="007C7B14">
        <w:rPr>
          <w:rFonts w:asciiTheme="minorEastAsia" w:hAnsiTheme="minorEastAsia" w:hint="eastAsia"/>
          <w:bCs/>
          <w:szCs w:val="24"/>
        </w:rPr>
        <w:t>km/h的</w:t>
      </w:r>
      <w:r w:rsidR="00F50106">
        <w:rPr>
          <w:rFonts w:asciiTheme="minorEastAsia" w:hAnsiTheme="minorEastAsia" w:hint="eastAsia"/>
          <w:bCs/>
          <w:szCs w:val="24"/>
        </w:rPr>
        <w:t>机耕道</w:t>
      </w:r>
      <w:r w:rsidRPr="007C7B14">
        <w:rPr>
          <w:rFonts w:asciiTheme="minorEastAsia" w:hAnsiTheme="minorEastAsia"/>
          <w:bCs/>
          <w:szCs w:val="24"/>
        </w:rPr>
        <w:t>，路基宽度</w:t>
      </w:r>
      <w:r w:rsidRPr="007C7B14">
        <w:rPr>
          <w:rFonts w:asciiTheme="minorEastAsia" w:hAnsiTheme="minorEastAsia" w:hint="eastAsia"/>
          <w:bCs/>
          <w:szCs w:val="24"/>
        </w:rPr>
        <w:t>为</w:t>
      </w:r>
      <w:r w:rsidR="00C72953">
        <w:rPr>
          <w:rFonts w:asciiTheme="minorEastAsia" w:hAnsiTheme="minorEastAsia"/>
          <w:bCs/>
          <w:szCs w:val="24"/>
        </w:rPr>
        <w:t>5.0</w:t>
      </w:r>
      <w:r w:rsidR="006567B9">
        <w:rPr>
          <w:rFonts w:asciiTheme="minorEastAsia" w:hAnsiTheme="minorEastAsia" w:hint="eastAsia"/>
          <w:bCs/>
          <w:szCs w:val="24"/>
        </w:rPr>
        <w:t>、</w:t>
      </w:r>
      <w:r w:rsidR="006C33C9">
        <w:rPr>
          <w:rFonts w:asciiTheme="minorEastAsia" w:hAnsiTheme="minorEastAsia"/>
          <w:bCs/>
          <w:szCs w:val="24"/>
        </w:rPr>
        <w:t>4.0</w:t>
      </w:r>
      <w:r w:rsidRPr="007C7B14">
        <w:rPr>
          <w:rFonts w:asciiTheme="minorEastAsia" w:hAnsiTheme="minorEastAsia"/>
          <w:bCs/>
          <w:szCs w:val="24"/>
        </w:rPr>
        <w:t>米</w:t>
      </w:r>
      <w:r w:rsidRPr="007C7B14">
        <w:rPr>
          <w:rFonts w:asciiTheme="minorEastAsia" w:hAnsiTheme="minorEastAsia" w:hint="eastAsia"/>
          <w:bCs/>
          <w:szCs w:val="24"/>
        </w:rPr>
        <w:t>，结合</w:t>
      </w:r>
      <w:r w:rsidRPr="007C7B14">
        <w:rPr>
          <w:rFonts w:asciiTheme="minorEastAsia" w:hAnsiTheme="minorEastAsia"/>
          <w:szCs w:val="24"/>
        </w:rPr>
        <w:t>《公路工程技术标准》</w:t>
      </w:r>
      <w:r w:rsidRPr="007C7B14">
        <w:rPr>
          <w:rFonts w:asciiTheme="minorEastAsia" w:hAnsiTheme="minorEastAsia" w:hint="eastAsia"/>
          <w:szCs w:val="24"/>
        </w:rPr>
        <w:t>的相关规定</w:t>
      </w:r>
      <w:r w:rsidR="008B08C6" w:rsidRPr="007C7B14">
        <w:rPr>
          <w:rFonts w:asciiTheme="minorEastAsia" w:hAnsiTheme="minorEastAsia" w:hint="eastAsia"/>
          <w:szCs w:val="24"/>
        </w:rPr>
        <w:t>及</w:t>
      </w:r>
      <w:r w:rsidR="008B08C6" w:rsidRPr="007C7B14">
        <w:rPr>
          <w:rFonts w:asciiTheme="minorEastAsia" w:hAnsiTheme="minorEastAsia"/>
          <w:szCs w:val="24"/>
        </w:rPr>
        <w:t>业主要求</w:t>
      </w:r>
      <w:r w:rsidRPr="007C7B14">
        <w:rPr>
          <w:rFonts w:asciiTheme="minorEastAsia" w:hAnsiTheme="minorEastAsia" w:hint="eastAsia"/>
          <w:bCs/>
          <w:szCs w:val="24"/>
        </w:rPr>
        <w:t>，本项目</w:t>
      </w:r>
      <w:r w:rsidR="008B08C6" w:rsidRPr="007C7B14">
        <w:rPr>
          <w:rFonts w:asciiTheme="minorEastAsia" w:hAnsiTheme="minorEastAsia" w:hint="eastAsia"/>
          <w:bCs/>
          <w:szCs w:val="24"/>
        </w:rPr>
        <w:t>采用单车道</w:t>
      </w:r>
      <w:r w:rsidR="006C33C9">
        <w:rPr>
          <w:rFonts w:asciiTheme="minorEastAsia" w:hAnsiTheme="minorEastAsia"/>
          <w:bCs/>
          <w:szCs w:val="24"/>
        </w:rPr>
        <w:t>4.0</w:t>
      </w:r>
      <w:r w:rsidR="008B08C6" w:rsidRPr="007C7B14">
        <w:rPr>
          <w:rFonts w:asciiTheme="minorEastAsia" w:hAnsiTheme="minorEastAsia"/>
          <w:bCs/>
          <w:szCs w:val="24"/>
        </w:rPr>
        <w:t>m</w:t>
      </w:r>
      <w:r w:rsidR="00C72953">
        <w:rPr>
          <w:rFonts w:asciiTheme="minorEastAsia" w:hAnsiTheme="minorEastAsia" w:hint="eastAsia"/>
          <w:bCs/>
          <w:szCs w:val="24"/>
        </w:rPr>
        <w:t>的</w:t>
      </w:r>
      <w:r w:rsidR="008B08C6" w:rsidRPr="007C7B14">
        <w:rPr>
          <w:rFonts w:asciiTheme="minorEastAsia" w:hAnsiTheme="minorEastAsia" w:hint="eastAsia"/>
          <w:bCs/>
          <w:szCs w:val="24"/>
        </w:rPr>
        <w:t>混凝土</w:t>
      </w:r>
      <w:r w:rsidR="008B08C6" w:rsidRPr="007C7B14">
        <w:rPr>
          <w:rFonts w:asciiTheme="minorEastAsia" w:hAnsiTheme="minorEastAsia"/>
          <w:bCs/>
          <w:szCs w:val="24"/>
        </w:rPr>
        <w:t>路面</w:t>
      </w:r>
      <w:r w:rsidR="008B08C6" w:rsidRPr="007C7B14">
        <w:rPr>
          <w:rFonts w:asciiTheme="minorEastAsia" w:hAnsiTheme="minorEastAsia" w:hint="eastAsia"/>
          <w:bCs/>
          <w:szCs w:val="24"/>
        </w:rPr>
        <w:t>。</w:t>
      </w:r>
    </w:p>
    <w:p w:rsidR="008641C8" w:rsidRPr="007C7B14" w:rsidRDefault="00725C88">
      <w:pPr>
        <w:ind w:firstLine="482"/>
        <w:jc w:val="left"/>
        <w:rPr>
          <w:rFonts w:asciiTheme="minorEastAsia" w:hAnsiTheme="minorEastAsia"/>
          <w:b/>
          <w:bCs/>
          <w:szCs w:val="24"/>
        </w:rPr>
      </w:pPr>
      <w:r w:rsidRPr="007C7B14">
        <w:rPr>
          <w:rFonts w:asciiTheme="minorEastAsia" w:hAnsiTheme="minorEastAsia" w:hint="eastAsia"/>
          <w:b/>
          <w:bCs/>
          <w:szCs w:val="24"/>
        </w:rPr>
        <w:lastRenderedPageBreak/>
        <w:t>路拱横坡</w:t>
      </w:r>
    </w:p>
    <w:p w:rsidR="008641C8" w:rsidRPr="007C7B14" w:rsidRDefault="00725C88">
      <w:pPr>
        <w:ind w:firstLine="480"/>
        <w:jc w:val="left"/>
        <w:rPr>
          <w:rFonts w:asciiTheme="minorEastAsia" w:hAnsiTheme="minorEastAsia"/>
          <w:bCs/>
          <w:szCs w:val="24"/>
        </w:rPr>
      </w:pPr>
      <w:r w:rsidRPr="007C7B14">
        <w:rPr>
          <w:rFonts w:asciiTheme="minorEastAsia" w:hAnsiTheme="minorEastAsia" w:hint="eastAsia"/>
          <w:bCs/>
          <w:szCs w:val="24"/>
        </w:rPr>
        <w:t>行车道路拱横坡</w:t>
      </w:r>
      <w:r w:rsidR="00653534">
        <w:rPr>
          <w:rFonts w:asciiTheme="minorEastAsia" w:hAnsiTheme="minorEastAsia" w:hint="eastAsia"/>
          <w:bCs/>
          <w:szCs w:val="24"/>
        </w:rPr>
        <w:t>2</w:t>
      </w:r>
      <w:r w:rsidRPr="007C7B14">
        <w:rPr>
          <w:rFonts w:asciiTheme="minorEastAsia" w:hAnsiTheme="minorEastAsia" w:hint="eastAsia"/>
          <w:bCs/>
          <w:szCs w:val="24"/>
        </w:rPr>
        <w:t>％。本项目按Ⅰ类加宽值</w:t>
      </w:r>
      <w:r w:rsidR="007C7B14" w:rsidRPr="007C7B14">
        <w:rPr>
          <w:rFonts w:asciiTheme="minorEastAsia" w:hAnsiTheme="minorEastAsia" w:hint="eastAsia"/>
          <w:bCs/>
          <w:szCs w:val="24"/>
        </w:rPr>
        <w:t>取半</w:t>
      </w:r>
      <w:r w:rsidRPr="007C7B14">
        <w:rPr>
          <w:rFonts w:asciiTheme="minorEastAsia" w:hAnsiTheme="minorEastAsia" w:hint="eastAsia"/>
          <w:bCs/>
          <w:szCs w:val="24"/>
        </w:rPr>
        <w:t>进行加宽。</w:t>
      </w:r>
    </w:p>
    <w:p w:rsidR="008641C8" w:rsidRPr="007C7B14" w:rsidRDefault="00725C88" w:rsidP="002A4609">
      <w:pPr>
        <w:numPr>
          <w:ilvl w:val="0"/>
          <w:numId w:val="3"/>
        </w:numPr>
        <w:spacing w:beforeLines="30" w:before="97" w:line="240" w:lineRule="auto"/>
        <w:ind w:left="0" w:firstLineChars="0" w:firstLine="0"/>
        <w:jc w:val="left"/>
        <w:outlineLvl w:val="1"/>
        <w:rPr>
          <w:rFonts w:asciiTheme="minorEastAsia" w:hAnsiTheme="minorEastAsia"/>
          <w:b/>
          <w:bCs/>
          <w:szCs w:val="24"/>
        </w:rPr>
      </w:pPr>
      <w:r w:rsidRPr="007C7B14">
        <w:rPr>
          <w:rFonts w:asciiTheme="minorEastAsia" w:hAnsiTheme="minorEastAsia" w:hint="eastAsia"/>
          <w:b/>
          <w:bCs/>
          <w:szCs w:val="24"/>
        </w:rPr>
        <w:t>超高方式</w:t>
      </w:r>
    </w:p>
    <w:p w:rsidR="008641C8" w:rsidRPr="007C7B14" w:rsidRDefault="00725C88">
      <w:pPr>
        <w:ind w:firstLine="480"/>
        <w:jc w:val="left"/>
        <w:rPr>
          <w:rFonts w:asciiTheme="minorEastAsia" w:hAnsiTheme="minorEastAsia"/>
          <w:bCs/>
          <w:szCs w:val="24"/>
        </w:rPr>
      </w:pPr>
      <w:r w:rsidRPr="007C7B14">
        <w:rPr>
          <w:rFonts w:asciiTheme="minorEastAsia" w:hAnsiTheme="minorEastAsia" w:hint="eastAsia"/>
          <w:bCs/>
          <w:szCs w:val="24"/>
        </w:rPr>
        <w:t>路基最大超高为</w:t>
      </w:r>
      <w:r w:rsidR="00F50106">
        <w:rPr>
          <w:rFonts w:asciiTheme="minorEastAsia" w:hAnsiTheme="minorEastAsia"/>
          <w:bCs/>
          <w:szCs w:val="24"/>
        </w:rPr>
        <w:t>4</w:t>
      </w:r>
      <w:r w:rsidRPr="007C7B14">
        <w:rPr>
          <w:rFonts w:asciiTheme="minorEastAsia" w:hAnsiTheme="minorEastAsia" w:hint="eastAsia"/>
          <w:bCs/>
          <w:szCs w:val="24"/>
        </w:rPr>
        <w:t>%，路基超高方式绕中线一起旋转</w:t>
      </w:r>
      <w:r w:rsidR="00653534">
        <w:rPr>
          <w:rFonts w:asciiTheme="minorEastAsia" w:hAnsiTheme="minorEastAsia" w:hint="eastAsia"/>
          <w:bCs/>
          <w:szCs w:val="24"/>
        </w:rPr>
        <w:t>。</w:t>
      </w:r>
    </w:p>
    <w:p w:rsidR="008641C8" w:rsidRPr="007C7B14" w:rsidRDefault="00725C88" w:rsidP="002A4609">
      <w:pPr>
        <w:numPr>
          <w:ilvl w:val="0"/>
          <w:numId w:val="3"/>
        </w:numPr>
        <w:spacing w:beforeLines="30" w:before="97" w:line="240" w:lineRule="auto"/>
        <w:ind w:left="0" w:firstLineChars="0" w:firstLine="0"/>
        <w:jc w:val="left"/>
        <w:outlineLvl w:val="1"/>
        <w:rPr>
          <w:rFonts w:asciiTheme="minorEastAsia" w:hAnsiTheme="minorEastAsia"/>
          <w:b/>
          <w:bCs/>
          <w:szCs w:val="24"/>
        </w:rPr>
      </w:pPr>
      <w:r w:rsidRPr="007C7B14">
        <w:rPr>
          <w:rFonts w:asciiTheme="minorEastAsia" w:hAnsiTheme="minorEastAsia"/>
          <w:b/>
          <w:bCs/>
          <w:szCs w:val="24"/>
        </w:rPr>
        <w:t>一般路基设计</w:t>
      </w:r>
    </w:p>
    <w:p w:rsidR="008641C8" w:rsidRPr="007C7B14" w:rsidRDefault="00725C88">
      <w:pPr>
        <w:spacing w:line="240" w:lineRule="auto"/>
        <w:ind w:firstLine="482"/>
        <w:jc w:val="left"/>
        <w:outlineLvl w:val="3"/>
        <w:rPr>
          <w:rFonts w:asciiTheme="minorEastAsia" w:hAnsiTheme="minorEastAsia"/>
          <w:b/>
          <w:bCs/>
          <w:szCs w:val="24"/>
        </w:rPr>
      </w:pPr>
      <w:r w:rsidRPr="007C7B14">
        <w:rPr>
          <w:rFonts w:asciiTheme="minorEastAsia" w:hAnsiTheme="minorEastAsia" w:hint="eastAsia"/>
          <w:b/>
          <w:bCs/>
          <w:szCs w:val="24"/>
        </w:rPr>
        <w:t>1</w:t>
      </w:r>
      <w:r w:rsidRPr="007C7B14">
        <w:rPr>
          <w:rFonts w:asciiTheme="minorEastAsia" w:hAnsiTheme="minorEastAsia"/>
          <w:b/>
          <w:bCs/>
          <w:szCs w:val="24"/>
        </w:rPr>
        <w:t>路堤边坡</w:t>
      </w:r>
    </w:p>
    <w:p w:rsidR="008641C8" w:rsidRPr="007C7B14" w:rsidRDefault="00725C88">
      <w:pPr>
        <w:ind w:firstLine="480"/>
        <w:jc w:val="left"/>
        <w:rPr>
          <w:rFonts w:asciiTheme="minorEastAsia" w:hAnsiTheme="minorEastAsia"/>
          <w:bCs/>
          <w:szCs w:val="24"/>
        </w:rPr>
      </w:pPr>
      <w:r w:rsidRPr="007C7B14">
        <w:rPr>
          <w:rFonts w:asciiTheme="minorEastAsia" w:hAnsiTheme="minorEastAsia"/>
          <w:bCs/>
          <w:szCs w:val="24"/>
        </w:rPr>
        <w:t>路堤边坡形式和坡率应根据填料的物理力学性质、边坡高度和工程地质条件确定。地基情况良好时一般采用如下形式：</w:t>
      </w:r>
    </w:p>
    <w:p w:rsidR="008641C8" w:rsidRPr="007C7B14" w:rsidRDefault="00725C88">
      <w:pPr>
        <w:ind w:firstLine="480"/>
        <w:jc w:val="left"/>
        <w:rPr>
          <w:rFonts w:asciiTheme="minorEastAsia" w:hAnsiTheme="minorEastAsia"/>
          <w:bCs/>
          <w:szCs w:val="24"/>
        </w:rPr>
      </w:pPr>
      <w:r w:rsidRPr="007C7B14">
        <w:rPr>
          <w:rFonts w:asciiTheme="minorEastAsia" w:hAnsiTheme="minorEastAsia" w:hint="eastAsia"/>
          <w:bCs/>
          <w:szCs w:val="24"/>
        </w:rPr>
        <w:t>边坡高度小于8m时，路堤边坡坡率采用1:1.5；边坡高度大于</w:t>
      </w:r>
      <w:r w:rsidRPr="007C7B14">
        <w:rPr>
          <w:rFonts w:asciiTheme="minorEastAsia" w:hAnsiTheme="minorEastAsia"/>
          <w:bCs/>
          <w:szCs w:val="24"/>
        </w:rPr>
        <w:t>8</w:t>
      </w:r>
      <w:r w:rsidRPr="007C7B14">
        <w:rPr>
          <w:rFonts w:asciiTheme="minorEastAsia" w:hAnsiTheme="minorEastAsia" w:hint="eastAsia"/>
          <w:bCs/>
          <w:szCs w:val="24"/>
        </w:rPr>
        <w:t>米小于</w:t>
      </w:r>
      <w:r w:rsidRPr="007C7B14">
        <w:rPr>
          <w:rFonts w:asciiTheme="minorEastAsia" w:hAnsiTheme="minorEastAsia"/>
          <w:bCs/>
          <w:szCs w:val="24"/>
        </w:rPr>
        <w:t>20</w:t>
      </w:r>
      <w:r w:rsidRPr="007C7B14">
        <w:rPr>
          <w:rFonts w:asciiTheme="minorEastAsia" w:hAnsiTheme="minorEastAsia" w:hint="eastAsia"/>
          <w:bCs/>
          <w:szCs w:val="24"/>
        </w:rPr>
        <w:t>米的时，</w:t>
      </w:r>
      <w:r w:rsidRPr="007C7B14">
        <w:rPr>
          <w:rFonts w:asciiTheme="minorEastAsia" w:hAnsiTheme="minorEastAsia"/>
          <w:bCs/>
          <w:szCs w:val="24"/>
        </w:rPr>
        <w:t>0-8</w:t>
      </w:r>
      <w:r w:rsidRPr="007C7B14">
        <w:rPr>
          <w:rFonts w:asciiTheme="minorEastAsia" w:hAnsiTheme="minorEastAsia" w:hint="eastAsia"/>
          <w:bCs/>
          <w:szCs w:val="24"/>
        </w:rPr>
        <w:t>米边坡坡率</w:t>
      </w:r>
      <w:r w:rsidRPr="007C7B14">
        <w:rPr>
          <w:rFonts w:asciiTheme="minorEastAsia" w:hAnsiTheme="minorEastAsia"/>
          <w:bCs/>
          <w:szCs w:val="24"/>
        </w:rPr>
        <w:t>1:1.5</w:t>
      </w:r>
      <w:r w:rsidRPr="007C7B14">
        <w:rPr>
          <w:rFonts w:asciiTheme="minorEastAsia" w:hAnsiTheme="minorEastAsia" w:hint="eastAsia"/>
          <w:bCs/>
          <w:szCs w:val="24"/>
        </w:rPr>
        <w:t>，</w:t>
      </w:r>
      <w:r w:rsidRPr="007C7B14">
        <w:rPr>
          <w:rFonts w:asciiTheme="minorEastAsia" w:hAnsiTheme="minorEastAsia"/>
          <w:bCs/>
          <w:szCs w:val="24"/>
        </w:rPr>
        <w:t>8-20</w:t>
      </w:r>
      <w:r w:rsidRPr="007C7B14">
        <w:rPr>
          <w:rFonts w:asciiTheme="minorEastAsia" w:hAnsiTheme="minorEastAsia" w:hint="eastAsia"/>
          <w:bCs/>
          <w:szCs w:val="24"/>
        </w:rPr>
        <w:t>米边坡坡率</w:t>
      </w:r>
      <w:r w:rsidRPr="007C7B14">
        <w:rPr>
          <w:rFonts w:asciiTheme="minorEastAsia" w:hAnsiTheme="minorEastAsia"/>
          <w:bCs/>
          <w:szCs w:val="24"/>
        </w:rPr>
        <w:t>1:1.75</w:t>
      </w:r>
      <w:r w:rsidRPr="007C7B14">
        <w:rPr>
          <w:rFonts w:asciiTheme="minorEastAsia" w:hAnsiTheme="minorEastAsia" w:hint="eastAsia"/>
          <w:bCs/>
          <w:szCs w:val="24"/>
        </w:rPr>
        <w:t>，分级边坡间设置宽度</w:t>
      </w:r>
      <w:r w:rsidRPr="007C7B14">
        <w:rPr>
          <w:rFonts w:asciiTheme="minorEastAsia" w:hAnsiTheme="minorEastAsia"/>
          <w:bCs/>
          <w:szCs w:val="24"/>
        </w:rPr>
        <w:t>2</w:t>
      </w:r>
      <w:r w:rsidRPr="007C7B14">
        <w:rPr>
          <w:rFonts w:asciiTheme="minorEastAsia" w:hAnsiTheme="minorEastAsia" w:hint="eastAsia"/>
          <w:bCs/>
          <w:szCs w:val="24"/>
        </w:rPr>
        <w:t>米的平台。</w:t>
      </w:r>
    </w:p>
    <w:p w:rsidR="007C7B14" w:rsidRPr="007C7B14" w:rsidRDefault="007C7B14">
      <w:pPr>
        <w:ind w:firstLine="480"/>
        <w:jc w:val="left"/>
        <w:rPr>
          <w:rFonts w:asciiTheme="minorEastAsia" w:hAnsiTheme="minorEastAsia"/>
          <w:bCs/>
          <w:szCs w:val="24"/>
        </w:rPr>
      </w:pPr>
      <w:r w:rsidRPr="007C7B14">
        <w:rPr>
          <w:rFonts w:asciiTheme="minorEastAsia" w:hAnsiTheme="minorEastAsia" w:hint="eastAsia"/>
          <w:bCs/>
          <w:szCs w:val="24"/>
        </w:rPr>
        <w:t>本项目路基</w:t>
      </w:r>
      <w:r w:rsidRPr="007C7B14">
        <w:rPr>
          <w:rFonts w:asciiTheme="minorEastAsia" w:hAnsiTheme="minorEastAsia"/>
          <w:bCs/>
          <w:szCs w:val="24"/>
        </w:rPr>
        <w:t>成型多年，边坡已</w:t>
      </w:r>
      <w:r w:rsidRPr="007C7B14">
        <w:rPr>
          <w:rFonts w:asciiTheme="minorEastAsia" w:hAnsiTheme="minorEastAsia" w:hint="eastAsia"/>
          <w:bCs/>
          <w:szCs w:val="24"/>
        </w:rPr>
        <w:t>基本</w:t>
      </w:r>
      <w:r w:rsidRPr="007C7B14">
        <w:rPr>
          <w:rFonts w:asciiTheme="minorEastAsia" w:hAnsiTheme="minorEastAsia"/>
          <w:bCs/>
          <w:szCs w:val="24"/>
        </w:rPr>
        <w:t>趋于稳定，为节约工程造价，本次设计边坡取值基本按既有边坡坡比取值</w:t>
      </w:r>
      <w:r w:rsidRPr="007C7B14">
        <w:rPr>
          <w:rFonts w:asciiTheme="minorEastAsia" w:hAnsiTheme="minorEastAsia" w:hint="eastAsia"/>
          <w:bCs/>
          <w:szCs w:val="24"/>
        </w:rPr>
        <w:t>1:</w:t>
      </w:r>
      <w:r w:rsidRPr="007C7B14">
        <w:rPr>
          <w:rFonts w:asciiTheme="minorEastAsia" w:hAnsiTheme="minorEastAsia"/>
          <w:bCs/>
          <w:szCs w:val="24"/>
        </w:rPr>
        <w:t>0.5。</w:t>
      </w:r>
    </w:p>
    <w:p w:rsidR="008641C8" w:rsidRPr="007C7B14" w:rsidRDefault="00725C88">
      <w:pPr>
        <w:spacing w:line="240" w:lineRule="auto"/>
        <w:ind w:firstLine="482"/>
        <w:jc w:val="left"/>
        <w:outlineLvl w:val="3"/>
        <w:rPr>
          <w:rFonts w:asciiTheme="minorEastAsia" w:hAnsiTheme="minorEastAsia"/>
          <w:b/>
          <w:bCs/>
          <w:szCs w:val="24"/>
        </w:rPr>
      </w:pPr>
      <w:r w:rsidRPr="007C7B14">
        <w:rPr>
          <w:rFonts w:asciiTheme="minorEastAsia" w:hAnsiTheme="minorEastAsia" w:hint="eastAsia"/>
          <w:b/>
          <w:bCs/>
          <w:szCs w:val="24"/>
        </w:rPr>
        <w:t>2路堑</w:t>
      </w:r>
      <w:r w:rsidRPr="007C7B14">
        <w:rPr>
          <w:rFonts w:asciiTheme="minorEastAsia" w:hAnsiTheme="minorEastAsia"/>
          <w:b/>
          <w:bCs/>
          <w:szCs w:val="24"/>
        </w:rPr>
        <w:t>边坡</w:t>
      </w:r>
    </w:p>
    <w:p w:rsidR="008641C8" w:rsidRPr="007C7B14" w:rsidRDefault="00725C88">
      <w:pPr>
        <w:ind w:firstLine="480"/>
        <w:jc w:val="left"/>
        <w:rPr>
          <w:rFonts w:asciiTheme="minorEastAsia" w:hAnsiTheme="minorEastAsia"/>
          <w:bCs/>
          <w:szCs w:val="24"/>
        </w:rPr>
      </w:pPr>
      <w:r w:rsidRPr="007C7B14">
        <w:rPr>
          <w:rFonts w:asciiTheme="minorEastAsia" w:hAnsiTheme="minorEastAsia" w:hint="eastAsia"/>
          <w:bCs/>
          <w:szCs w:val="24"/>
        </w:rPr>
        <w:t>挖方边坡坡度根据岩性、地质构造、岩石的风化破碎程度、边坡高度、地下水、地面水情况确定边坡坡率，岩质及胶结好的碎石土边坡坡率一般为</w:t>
      </w:r>
      <w:r w:rsidRPr="007C7B14">
        <w:rPr>
          <w:rFonts w:asciiTheme="minorEastAsia" w:hAnsiTheme="minorEastAsia"/>
          <w:bCs/>
          <w:szCs w:val="24"/>
        </w:rPr>
        <w:t>1</w:t>
      </w:r>
      <w:r w:rsidRPr="007C7B14">
        <w:rPr>
          <w:rFonts w:asciiTheme="minorEastAsia" w:hAnsiTheme="minorEastAsia" w:hint="eastAsia"/>
          <w:bCs/>
          <w:szCs w:val="24"/>
        </w:rPr>
        <w:t>:</w:t>
      </w:r>
      <w:r w:rsidRPr="007C7B14">
        <w:rPr>
          <w:rFonts w:asciiTheme="minorEastAsia" w:hAnsiTheme="minorEastAsia"/>
          <w:bCs/>
          <w:szCs w:val="24"/>
        </w:rPr>
        <w:t>0.</w:t>
      </w:r>
      <w:r w:rsidRPr="007C7B14">
        <w:rPr>
          <w:rFonts w:asciiTheme="minorEastAsia" w:hAnsiTheme="minorEastAsia" w:hint="eastAsia"/>
          <w:bCs/>
          <w:szCs w:val="24"/>
        </w:rPr>
        <w:t>5～</w:t>
      </w:r>
      <w:r w:rsidRPr="007C7B14">
        <w:rPr>
          <w:rFonts w:asciiTheme="minorEastAsia" w:hAnsiTheme="minorEastAsia"/>
          <w:bCs/>
          <w:szCs w:val="24"/>
        </w:rPr>
        <w:t>1</w:t>
      </w:r>
      <w:r w:rsidRPr="007C7B14">
        <w:rPr>
          <w:rFonts w:asciiTheme="minorEastAsia" w:hAnsiTheme="minorEastAsia" w:hint="eastAsia"/>
          <w:bCs/>
          <w:szCs w:val="24"/>
        </w:rPr>
        <w:t>:0.75；土质边坡坡率一般为</w:t>
      </w:r>
      <w:r w:rsidRPr="007C7B14">
        <w:rPr>
          <w:rFonts w:asciiTheme="minorEastAsia" w:hAnsiTheme="minorEastAsia"/>
          <w:bCs/>
          <w:szCs w:val="24"/>
        </w:rPr>
        <w:t>1</w:t>
      </w:r>
      <w:r w:rsidRPr="007C7B14">
        <w:rPr>
          <w:rFonts w:asciiTheme="minorEastAsia" w:hAnsiTheme="minorEastAsia" w:hint="eastAsia"/>
          <w:bCs/>
          <w:szCs w:val="24"/>
        </w:rPr>
        <w:t>:0.75～</w:t>
      </w:r>
      <w:r w:rsidRPr="007C7B14">
        <w:rPr>
          <w:rFonts w:asciiTheme="minorEastAsia" w:hAnsiTheme="minorEastAsia"/>
          <w:bCs/>
          <w:szCs w:val="24"/>
        </w:rPr>
        <w:t>1</w:t>
      </w:r>
      <w:r w:rsidRPr="007C7B14">
        <w:rPr>
          <w:rFonts w:asciiTheme="minorEastAsia" w:hAnsiTheme="minorEastAsia" w:hint="eastAsia"/>
          <w:bCs/>
          <w:szCs w:val="24"/>
        </w:rPr>
        <w:t>:</w:t>
      </w:r>
      <w:r w:rsidRPr="007C7B14">
        <w:rPr>
          <w:rFonts w:asciiTheme="minorEastAsia" w:hAnsiTheme="minorEastAsia"/>
          <w:bCs/>
          <w:szCs w:val="24"/>
        </w:rPr>
        <w:t>1.25</w:t>
      </w:r>
      <w:r w:rsidRPr="007C7B14">
        <w:rPr>
          <w:rFonts w:asciiTheme="minorEastAsia" w:hAnsiTheme="minorEastAsia" w:hint="eastAsia"/>
          <w:bCs/>
          <w:szCs w:val="24"/>
        </w:rPr>
        <w:t>。挖方边坡每一级坡高控制在十米以内，分级边坡间设置宽度</w:t>
      </w:r>
      <w:r w:rsidRPr="007C7B14">
        <w:rPr>
          <w:rFonts w:asciiTheme="minorEastAsia" w:hAnsiTheme="minorEastAsia"/>
          <w:bCs/>
          <w:szCs w:val="24"/>
        </w:rPr>
        <w:t>2</w:t>
      </w:r>
      <w:r w:rsidRPr="007C7B14">
        <w:rPr>
          <w:rFonts w:asciiTheme="minorEastAsia" w:hAnsiTheme="minorEastAsia" w:hint="eastAsia"/>
          <w:bCs/>
          <w:szCs w:val="24"/>
        </w:rPr>
        <w:t>米的平台。</w:t>
      </w:r>
    </w:p>
    <w:p w:rsidR="008641C8" w:rsidRPr="007C7B14" w:rsidRDefault="00725C88">
      <w:pPr>
        <w:spacing w:line="240" w:lineRule="auto"/>
        <w:ind w:firstLineChars="150" w:firstLine="361"/>
        <w:jc w:val="left"/>
        <w:outlineLvl w:val="3"/>
        <w:rPr>
          <w:rFonts w:asciiTheme="minorEastAsia" w:hAnsiTheme="minorEastAsia"/>
          <w:b/>
          <w:bCs/>
          <w:szCs w:val="24"/>
        </w:rPr>
      </w:pPr>
      <w:r w:rsidRPr="007C7B14">
        <w:rPr>
          <w:rFonts w:asciiTheme="minorEastAsia" w:hAnsiTheme="minorEastAsia" w:hint="eastAsia"/>
          <w:b/>
          <w:bCs/>
          <w:szCs w:val="24"/>
        </w:rPr>
        <w:t>3</w:t>
      </w:r>
      <w:r w:rsidRPr="007C7B14">
        <w:rPr>
          <w:rFonts w:asciiTheme="minorEastAsia" w:hAnsiTheme="minorEastAsia"/>
          <w:b/>
          <w:bCs/>
          <w:szCs w:val="24"/>
        </w:rPr>
        <w:t>填方路基施工基本要求</w:t>
      </w:r>
    </w:p>
    <w:p w:rsidR="008641C8" w:rsidRPr="007C7B14" w:rsidRDefault="00725C88">
      <w:pPr>
        <w:spacing w:line="480" w:lineRule="exact"/>
        <w:ind w:firstLineChars="150" w:firstLine="360"/>
        <w:rPr>
          <w:rFonts w:asciiTheme="minorEastAsia" w:hAnsiTheme="minorEastAsia"/>
          <w:szCs w:val="24"/>
        </w:rPr>
      </w:pPr>
      <w:r w:rsidRPr="007C7B14">
        <w:rPr>
          <w:rFonts w:asciiTheme="minorEastAsia" w:hAnsiTheme="minorEastAsia" w:hint="eastAsia"/>
          <w:szCs w:val="24"/>
        </w:rPr>
        <w:t>1)</w:t>
      </w:r>
      <w:r w:rsidRPr="007C7B14">
        <w:rPr>
          <w:rFonts w:asciiTheme="minorEastAsia" w:hAnsiTheme="minorEastAsia"/>
          <w:szCs w:val="24"/>
        </w:rPr>
        <w:t>、填土前，必须将原地面上的杂草、树根、农作物残根、腐殖土、垃圾杂物全部清除，并应将路堤填筑范围内清理留下的坑、洞、墓穴填平，用原地的土或砂质土回填，分层夯实至填筑高度</w:t>
      </w:r>
      <w:r w:rsidRPr="007C7B14">
        <w:rPr>
          <w:rFonts w:asciiTheme="minorEastAsia" w:hAnsiTheme="minorEastAsia" w:hint="eastAsia"/>
          <w:szCs w:val="24"/>
        </w:rPr>
        <w:t>。</w:t>
      </w:r>
    </w:p>
    <w:p w:rsidR="008641C8" w:rsidRPr="007C7B14" w:rsidRDefault="00725C88">
      <w:pPr>
        <w:spacing w:line="480" w:lineRule="exact"/>
        <w:ind w:firstLineChars="150" w:firstLine="360"/>
        <w:rPr>
          <w:rFonts w:asciiTheme="minorEastAsia" w:hAnsiTheme="minorEastAsia"/>
          <w:szCs w:val="24"/>
        </w:rPr>
      </w:pPr>
      <w:r w:rsidRPr="007C7B14">
        <w:rPr>
          <w:rFonts w:asciiTheme="minorEastAsia" w:hAnsiTheme="minorEastAsia" w:hint="eastAsia"/>
          <w:szCs w:val="24"/>
        </w:rPr>
        <w:t>2)</w:t>
      </w:r>
      <w:r w:rsidRPr="007C7B14">
        <w:rPr>
          <w:rFonts w:asciiTheme="minorEastAsia" w:hAnsiTheme="minorEastAsia"/>
          <w:szCs w:val="24"/>
        </w:rPr>
        <w:t>、填筑路堤的土方，不得使用淤泥、腐殖土，或含杂草、树根等以及含水饱和的湿土。所用填土应与旧路基相同最好，否则，宜选用透水性较好的土。填料应满足填料最小强度（CBR）、填料最大粒径和压实度的要求，要求见本篇说明“</w:t>
      </w:r>
      <w:r w:rsidRPr="007C7B14">
        <w:rPr>
          <w:rFonts w:asciiTheme="minorEastAsia" w:hAnsiTheme="minorEastAsia" w:hint="eastAsia"/>
          <w:szCs w:val="24"/>
        </w:rPr>
        <w:t>（八）</w:t>
      </w:r>
      <w:r w:rsidRPr="007C7B14">
        <w:rPr>
          <w:rFonts w:asciiTheme="minorEastAsia" w:hAnsiTheme="minorEastAsia"/>
          <w:szCs w:val="24"/>
        </w:rPr>
        <w:t>”</w:t>
      </w:r>
      <w:r w:rsidRPr="007C7B14">
        <w:rPr>
          <w:rFonts w:asciiTheme="minorEastAsia" w:hAnsiTheme="minorEastAsia" w:hint="eastAsia"/>
          <w:szCs w:val="24"/>
        </w:rPr>
        <w:t>。</w:t>
      </w:r>
    </w:p>
    <w:p w:rsidR="008641C8" w:rsidRPr="007C7B14" w:rsidRDefault="00725C88">
      <w:pPr>
        <w:spacing w:line="480" w:lineRule="exact"/>
        <w:ind w:firstLineChars="150" w:firstLine="360"/>
        <w:rPr>
          <w:rFonts w:asciiTheme="minorEastAsia" w:hAnsiTheme="minorEastAsia"/>
          <w:szCs w:val="24"/>
        </w:rPr>
      </w:pPr>
      <w:r w:rsidRPr="007C7B14">
        <w:rPr>
          <w:rFonts w:asciiTheme="minorEastAsia" w:hAnsiTheme="minorEastAsia" w:hint="eastAsia"/>
          <w:szCs w:val="24"/>
        </w:rPr>
        <w:t>3)</w:t>
      </w:r>
      <w:r w:rsidRPr="007C7B14">
        <w:rPr>
          <w:rFonts w:asciiTheme="minorEastAsia" w:hAnsiTheme="minorEastAsia"/>
          <w:szCs w:val="24"/>
        </w:rPr>
        <w:t>、填土过程中，应由路中向路边进行。可分段分层填筑，先填低洼地段，后填一般路段，须保持有一定的路拱和横坡，随时防止雨水聚集，影响填方质量</w:t>
      </w:r>
      <w:r w:rsidRPr="007C7B14">
        <w:rPr>
          <w:rFonts w:asciiTheme="minorEastAsia" w:hAnsiTheme="minorEastAsia" w:hint="eastAsia"/>
          <w:szCs w:val="24"/>
        </w:rPr>
        <w:t>。</w:t>
      </w:r>
    </w:p>
    <w:p w:rsidR="008641C8" w:rsidRPr="007C7B14" w:rsidRDefault="00725C88">
      <w:pPr>
        <w:spacing w:line="480" w:lineRule="exact"/>
        <w:ind w:firstLineChars="150" w:firstLine="360"/>
        <w:rPr>
          <w:rFonts w:asciiTheme="minorEastAsia" w:hAnsiTheme="minorEastAsia"/>
          <w:szCs w:val="24"/>
        </w:rPr>
      </w:pPr>
      <w:r w:rsidRPr="007C7B14">
        <w:rPr>
          <w:rFonts w:asciiTheme="minorEastAsia" w:hAnsiTheme="minorEastAsia" w:hint="eastAsia"/>
          <w:szCs w:val="24"/>
        </w:rPr>
        <w:t>4)</w:t>
      </w:r>
      <w:r w:rsidRPr="007C7B14">
        <w:rPr>
          <w:rFonts w:asciiTheme="minorEastAsia" w:hAnsiTheme="minorEastAsia"/>
          <w:szCs w:val="24"/>
        </w:rPr>
        <w:t>、填方必须根据路基设计断面分层填筑、分层压实。分层厚度，一般</w:t>
      </w:r>
      <w:r w:rsidRPr="007C7B14">
        <w:rPr>
          <w:rFonts w:asciiTheme="minorEastAsia" w:hAnsiTheme="minorEastAsia" w:hint="eastAsia"/>
          <w:szCs w:val="24"/>
        </w:rPr>
        <w:t>夯实不宜超过</w:t>
      </w:r>
      <w:r w:rsidRPr="007C7B14">
        <w:rPr>
          <w:rFonts w:asciiTheme="minorEastAsia" w:hAnsiTheme="minorEastAsia"/>
          <w:szCs w:val="24"/>
        </w:rPr>
        <w:t>20cm。路基填筑压实的宽度应不小于设计宽度，以便最后削整边坡。严禁边坡不足，进行帮宽贴坡</w:t>
      </w:r>
      <w:r w:rsidRPr="007C7B14">
        <w:rPr>
          <w:rFonts w:asciiTheme="minorEastAsia" w:hAnsiTheme="minorEastAsia" w:hint="eastAsia"/>
          <w:szCs w:val="24"/>
        </w:rPr>
        <w:t>。</w:t>
      </w:r>
    </w:p>
    <w:p w:rsidR="008641C8" w:rsidRPr="007C7B14" w:rsidRDefault="00725C88">
      <w:pPr>
        <w:ind w:firstLineChars="150" w:firstLine="360"/>
        <w:jc w:val="left"/>
        <w:rPr>
          <w:rFonts w:asciiTheme="minorEastAsia" w:hAnsiTheme="minorEastAsia"/>
          <w:bCs/>
          <w:szCs w:val="24"/>
        </w:rPr>
      </w:pPr>
      <w:r w:rsidRPr="007C7B14">
        <w:rPr>
          <w:rFonts w:asciiTheme="minorEastAsia" w:hAnsiTheme="minorEastAsia" w:hint="eastAsia"/>
          <w:bCs/>
          <w:szCs w:val="24"/>
        </w:rPr>
        <w:lastRenderedPageBreak/>
        <w:t>5)</w:t>
      </w:r>
      <w:r w:rsidRPr="007C7B14">
        <w:rPr>
          <w:rFonts w:asciiTheme="minorEastAsia" w:hAnsiTheme="minorEastAsia"/>
          <w:bCs/>
          <w:szCs w:val="24"/>
        </w:rPr>
        <w:t>、为使新、老土密结粘合，旧路帮宽必须挖成阶梯以利分层搭接，当新填土方纵向划分若干路段施工时，亦应留有阶梯，以便逐层相互搭接进行压实</w:t>
      </w:r>
    </w:p>
    <w:p w:rsidR="008641C8" w:rsidRPr="007C7B14" w:rsidRDefault="00725C88">
      <w:pPr>
        <w:ind w:firstLine="482"/>
        <w:jc w:val="left"/>
        <w:rPr>
          <w:rFonts w:asciiTheme="minorEastAsia" w:hAnsiTheme="minorEastAsia"/>
          <w:b/>
          <w:bCs/>
          <w:szCs w:val="24"/>
        </w:rPr>
      </w:pPr>
      <w:r w:rsidRPr="007C7B14">
        <w:rPr>
          <w:rFonts w:asciiTheme="minorEastAsia" w:hAnsiTheme="minorEastAsia" w:hint="eastAsia"/>
          <w:b/>
          <w:bCs/>
          <w:szCs w:val="24"/>
        </w:rPr>
        <w:t>4</w:t>
      </w:r>
      <w:r w:rsidRPr="007C7B14">
        <w:rPr>
          <w:rFonts w:asciiTheme="minorEastAsia" w:hAnsiTheme="minorEastAsia"/>
          <w:b/>
          <w:bCs/>
          <w:szCs w:val="24"/>
        </w:rPr>
        <w:t>挖方路基施工要求</w:t>
      </w:r>
    </w:p>
    <w:p w:rsidR="008641C8" w:rsidRPr="007C7B14" w:rsidRDefault="00725C88">
      <w:pPr>
        <w:spacing w:line="500" w:lineRule="exact"/>
        <w:ind w:firstLine="480"/>
        <w:textAlignment w:val="baseline"/>
        <w:rPr>
          <w:rFonts w:asciiTheme="minorEastAsia" w:hAnsiTheme="minorEastAsia"/>
          <w:szCs w:val="24"/>
        </w:rPr>
      </w:pPr>
      <w:r w:rsidRPr="007C7B14">
        <w:rPr>
          <w:rFonts w:asciiTheme="minorEastAsia" w:hAnsiTheme="minorEastAsia" w:hint="eastAsia"/>
          <w:szCs w:val="24"/>
        </w:rPr>
        <w:t>1)</w:t>
      </w:r>
      <w:r w:rsidRPr="007C7B14">
        <w:rPr>
          <w:rFonts w:asciiTheme="minorEastAsia" w:hAnsiTheme="minorEastAsia"/>
          <w:szCs w:val="24"/>
        </w:rPr>
        <w:t>、土方开挖应自上而下进行，不得乱挖超挖，严禁掏底开挖。</w:t>
      </w:r>
    </w:p>
    <w:p w:rsidR="008641C8" w:rsidRPr="007C7B14" w:rsidRDefault="00725C88">
      <w:pPr>
        <w:spacing w:line="500" w:lineRule="exact"/>
        <w:ind w:firstLine="480"/>
        <w:textAlignment w:val="baseline"/>
        <w:rPr>
          <w:rFonts w:asciiTheme="minorEastAsia" w:hAnsiTheme="minorEastAsia"/>
          <w:szCs w:val="24"/>
        </w:rPr>
      </w:pPr>
      <w:r w:rsidRPr="007C7B14">
        <w:rPr>
          <w:rFonts w:asciiTheme="minorEastAsia" w:hAnsiTheme="minorEastAsia" w:hint="eastAsia"/>
          <w:szCs w:val="24"/>
        </w:rPr>
        <w:t>2)</w:t>
      </w:r>
      <w:r w:rsidRPr="007C7B14">
        <w:rPr>
          <w:rFonts w:asciiTheme="minorEastAsia" w:hAnsiTheme="minorEastAsia"/>
          <w:szCs w:val="24"/>
        </w:rPr>
        <w:t>、开挖过程中，应采取措施保证边坡稳定。开挖至边坡线前应预留一定的宽度，预留的宽度应保证刷坡过程中设计边坡线外的土层不受扰动</w:t>
      </w:r>
      <w:r w:rsidRPr="007C7B14">
        <w:rPr>
          <w:rFonts w:asciiTheme="minorEastAsia" w:hAnsiTheme="minorEastAsia" w:hint="eastAsia"/>
          <w:szCs w:val="24"/>
        </w:rPr>
        <w:t>。</w:t>
      </w:r>
    </w:p>
    <w:p w:rsidR="008641C8" w:rsidRPr="007C7B14" w:rsidRDefault="00725C88">
      <w:pPr>
        <w:spacing w:line="500" w:lineRule="exact"/>
        <w:ind w:firstLine="480"/>
        <w:textAlignment w:val="baseline"/>
        <w:rPr>
          <w:rFonts w:asciiTheme="minorEastAsia" w:hAnsiTheme="minorEastAsia"/>
          <w:szCs w:val="24"/>
        </w:rPr>
      </w:pPr>
      <w:r w:rsidRPr="007C7B14">
        <w:rPr>
          <w:rFonts w:asciiTheme="minorEastAsia" w:hAnsiTheme="minorEastAsia" w:hint="eastAsia"/>
          <w:szCs w:val="24"/>
        </w:rPr>
        <w:t>3)</w:t>
      </w:r>
      <w:r w:rsidRPr="007C7B14">
        <w:rPr>
          <w:rFonts w:asciiTheme="minorEastAsia" w:hAnsiTheme="minorEastAsia"/>
          <w:szCs w:val="24"/>
        </w:rPr>
        <w:t>、开挖至零填、路堑路床部分后，应尽快进行路床施工；如不能及时进行，宜在设计路床顶标高以上预留至少30cm后的保护层</w:t>
      </w:r>
      <w:r w:rsidRPr="007C7B14">
        <w:rPr>
          <w:rFonts w:asciiTheme="minorEastAsia" w:hAnsiTheme="minorEastAsia" w:hint="eastAsia"/>
          <w:szCs w:val="24"/>
        </w:rPr>
        <w:t>。</w:t>
      </w:r>
    </w:p>
    <w:p w:rsidR="008641C8" w:rsidRPr="007C7B14" w:rsidRDefault="00725C88">
      <w:pPr>
        <w:spacing w:line="500" w:lineRule="exact"/>
        <w:ind w:firstLine="480"/>
        <w:textAlignment w:val="baseline"/>
        <w:rPr>
          <w:rFonts w:asciiTheme="minorEastAsia" w:hAnsiTheme="minorEastAsia"/>
          <w:szCs w:val="24"/>
        </w:rPr>
      </w:pPr>
      <w:r w:rsidRPr="007C7B14">
        <w:rPr>
          <w:rFonts w:asciiTheme="minorEastAsia" w:hAnsiTheme="minorEastAsia" w:hint="eastAsia"/>
          <w:szCs w:val="24"/>
        </w:rPr>
        <w:t>4)</w:t>
      </w:r>
      <w:r w:rsidRPr="007C7B14">
        <w:rPr>
          <w:rFonts w:asciiTheme="minorEastAsia" w:hAnsiTheme="minorEastAsia"/>
          <w:szCs w:val="24"/>
        </w:rPr>
        <w:t>、应采取临时排水措施，保证施工作业面不积水</w:t>
      </w:r>
      <w:r w:rsidRPr="007C7B14">
        <w:rPr>
          <w:rFonts w:asciiTheme="minorEastAsia" w:hAnsiTheme="minorEastAsia" w:hint="eastAsia"/>
          <w:szCs w:val="24"/>
        </w:rPr>
        <w:t>。</w:t>
      </w:r>
    </w:p>
    <w:p w:rsidR="008641C8" w:rsidRPr="007C7B14" w:rsidRDefault="00725C88">
      <w:pPr>
        <w:spacing w:line="500" w:lineRule="exact"/>
        <w:ind w:firstLine="480"/>
        <w:textAlignment w:val="baseline"/>
        <w:rPr>
          <w:rFonts w:asciiTheme="minorEastAsia" w:hAnsiTheme="minorEastAsia"/>
          <w:szCs w:val="24"/>
        </w:rPr>
      </w:pPr>
      <w:r w:rsidRPr="007C7B14">
        <w:rPr>
          <w:rFonts w:asciiTheme="minorEastAsia" w:hAnsiTheme="minorEastAsia" w:hint="eastAsia"/>
          <w:szCs w:val="24"/>
        </w:rPr>
        <w:t>5)</w:t>
      </w:r>
      <w:r w:rsidRPr="007C7B14">
        <w:rPr>
          <w:rFonts w:asciiTheme="minorEastAsia" w:hAnsiTheme="minorEastAsia"/>
          <w:szCs w:val="24"/>
        </w:rPr>
        <w:t>、挖方路基路床顶面终止标高，应考虑因压实而产生的下沉量，其值通过试验确定。</w:t>
      </w:r>
    </w:p>
    <w:p w:rsidR="008641C8" w:rsidRPr="007C7B14" w:rsidRDefault="00725C88" w:rsidP="002A4609">
      <w:pPr>
        <w:numPr>
          <w:ilvl w:val="0"/>
          <w:numId w:val="3"/>
        </w:numPr>
        <w:spacing w:beforeLines="30" w:before="97" w:line="240" w:lineRule="auto"/>
        <w:ind w:left="0" w:firstLineChars="0" w:firstLine="482"/>
        <w:jc w:val="left"/>
        <w:outlineLvl w:val="1"/>
        <w:rPr>
          <w:rFonts w:asciiTheme="minorEastAsia" w:hAnsiTheme="minorEastAsia"/>
          <w:b/>
          <w:bCs/>
          <w:szCs w:val="24"/>
        </w:rPr>
      </w:pPr>
      <w:r w:rsidRPr="007C7B14">
        <w:rPr>
          <w:rFonts w:asciiTheme="minorEastAsia" w:hAnsiTheme="minorEastAsia" w:hint="eastAsia"/>
          <w:b/>
          <w:bCs/>
          <w:szCs w:val="24"/>
        </w:rPr>
        <w:t>特殊路基</w:t>
      </w:r>
    </w:p>
    <w:p w:rsidR="008641C8" w:rsidRPr="007C7B14" w:rsidRDefault="00725C88">
      <w:pPr>
        <w:spacing w:line="500" w:lineRule="exact"/>
        <w:ind w:firstLine="480"/>
        <w:textAlignment w:val="baseline"/>
        <w:rPr>
          <w:rFonts w:asciiTheme="minorEastAsia" w:hAnsiTheme="minorEastAsia"/>
          <w:szCs w:val="24"/>
        </w:rPr>
      </w:pPr>
      <w:r w:rsidRPr="007C7B14">
        <w:rPr>
          <w:rFonts w:asciiTheme="minorEastAsia" w:hAnsiTheme="minorEastAsia" w:hint="eastAsia"/>
          <w:szCs w:val="24"/>
        </w:rPr>
        <w:t>本段特殊路基主要为水田淤泥路基，本次设计采用全部挖除，换填片块石等透水性材料进行处理。换填后应进行压实，其压实度应不小于规范要求。在施工过程中，根据现场监理、业主同意后可适当调整软基换填的深度及长度。</w:t>
      </w:r>
    </w:p>
    <w:p w:rsidR="008641C8" w:rsidRPr="007C7B14" w:rsidRDefault="00725C88" w:rsidP="002A4609">
      <w:pPr>
        <w:numPr>
          <w:ilvl w:val="0"/>
          <w:numId w:val="3"/>
        </w:numPr>
        <w:spacing w:beforeLines="30" w:before="97" w:line="240" w:lineRule="auto"/>
        <w:ind w:left="0" w:firstLineChars="0" w:firstLine="482"/>
        <w:jc w:val="left"/>
        <w:outlineLvl w:val="1"/>
        <w:rPr>
          <w:rFonts w:asciiTheme="minorEastAsia" w:hAnsiTheme="minorEastAsia"/>
          <w:b/>
          <w:bCs/>
          <w:szCs w:val="24"/>
        </w:rPr>
      </w:pPr>
      <w:r w:rsidRPr="007C7B14">
        <w:rPr>
          <w:rFonts w:asciiTheme="minorEastAsia" w:hAnsiTheme="minorEastAsia" w:hint="eastAsia"/>
          <w:b/>
          <w:bCs/>
          <w:szCs w:val="24"/>
        </w:rPr>
        <w:t>半填半挖路基设计</w:t>
      </w:r>
    </w:p>
    <w:p w:rsidR="008641C8" w:rsidRPr="007C7B14" w:rsidRDefault="00725C88">
      <w:pPr>
        <w:ind w:firstLine="480"/>
        <w:rPr>
          <w:rFonts w:asciiTheme="minorEastAsia" w:hAnsiTheme="minorEastAsia"/>
          <w:szCs w:val="24"/>
        </w:rPr>
      </w:pPr>
      <w:r w:rsidRPr="007C7B14">
        <w:rPr>
          <w:rFonts w:asciiTheme="minorEastAsia" w:hAnsiTheme="minorEastAsia" w:hint="eastAsia"/>
          <w:szCs w:val="24"/>
        </w:rPr>
        <w:t>对于半填半挖路基，为了减小路基纵向、横向的不均匀沉降，挖方路基部分在路槽下超挖</w:t>
      </w:r>
      <w:r w:rsidRPr="007C7B14">
        <w:rPr>
          <w:rFonts w:asciiTheme="minorEastAsia" w:hAnsiTheme="minorEastAsia"/>
          <w:szCs w:val="24"/>
        </w:rPr>
        <w:t>80cm</w:t>
      </w:r>
      <w:r w:rsidRPr="007C7B14">
        <w:rPr>
          <w:rFonts w:asciiTheme="minorEastAsia" w:hAnsiTheme="minorEastAsia" w:hint="eastAsia"/>
          <w:szCs w:val="24"/>
        </w:rPr>
        <w:t>后回填土压实。路基纵向填挖交界处超挖处理渐变长度不得小于</w:t>
      </w:r>
      <w:r w:rsidRPr="007C7B14">
        <w:rPr>
          <w:rFonts w:asciiTheme="minorEastAsia" w:hAnsiTheme="minorEastAsia"/>
          <w:szCs w:val="24"/>
        </w:rPr>
        <w:t>1</w:t>
      </w:r>
      <w:r w:rsidRPr="007C7B14">
        <w:rPr>
          <w:rFonts w:asciiTheme="minorEastAsia" w:hAnsiTheme="minorEastAsia" w:hint="eastAsia"/>
          <w:szCs w:val="24"/>
        </w:rPr>
        <w:t>0</w:t>
      </w:r>
      <w:r w:rsidRPr="007C7B14">
        <w:rPr>
          <w:rFonts w:asciiTheme="minorEastAsia" w:hAnsiTheme="minorEastAsia"/>
          <w:szCs w:val="24"/>
        </w:rPr>
        <w:t>m</w:t>
      </w:r>
      <w:r w:rsidRPr="007C7B14">
        <w:rPr>
          <w:rFonts w:asciiTheme="minorEastAsia" w:hAnsiTheme="minorEastAsia" w:hint="eastAsia"/>
          <w:szCs w:val="24"/>
        </w:rPr>
        <w:t>。对于填方路基部分，当地面坡度陡于</w:t>
      </w:r>
      <w:r w:rsidRPr="007C7B14">
        <w:rPr>
          <w:rFonts w:asciiTheme="minorEastAsia" w:hAnsiTheme="minorEastAsia"/>
          <w:szCs w:val="24"/>
        </w:rPr>
        <w:t>1</w:t>
      </w:r>
      <w:r w:rsidRPr="007C7B14">
        <w:rPr>
          <w:rFonts w:asciiTheme="minorEastAsia" w:hAnsiTheme="minorEastAsia" w:hint="eastAsia"/>
          <w:szCs w:val="24"/>
        </w:rPr>
        <w:t>：</w:t>
      </w:r>
      <w:r w:rsidRPr="007C7B14">
        <w:rPr>
          <w:rFonts w:asciiTheme="minorEastAsia" w:hAnsiTheme="minorEastAsia"/>
          <w:szCs w:val="24"/>
        </w:rPr>
        <w:t>5</w:t>
      </w:r>
      <w:r w:rsidRPr="007C7B14">
        <w:rPr>
          <w:rFonts w:asciiTheme="minorEastAsia" w:hAnsiTheme="minorEastAsia" w:hint="eastAsia"/>
          <w:szCs w:val="24"/>
        </w:rPr>
        <w:t>时，其基底采取挖台阶措施，台阶宽度不小于</w:t>
      </w:r>
      <w:r w:rsidRPr="007C7B14">
        <w:rPr>
          <w:rFonts w:asciiTheme="minorEastAsia" w:hAnsiTheme="minorEastAsia"/>
          <w:szCs w:val="24"/>
        </w:rPr>
        <w:t>2.0m</w:t>
      </w:r>
      <w:r w:rsidRPr="007C7B14">
        <w:rPr>
          <w:rFonts w:asciiTheme="minorEastAsia" w:hAnsiTheme="minorEastAsia" w:hint="eastAsia"/>
          <w:szCs w:val="24"/>
        </w:rPr>
        <w:t>，并在台阶底部挖成向内倾斜</w:t>
      </w:r>
      <w:r w:rsidRPr="007C7B14">
        <w:rPr>
          <w:rFonts w:asciiTheme="minorEastAsia" w:hAnsiTheme="minorEastAsia"/>
          <w:szCs w:val="24"/>
        </w:rPr>
        <w:t>2</w:t>
      </w:r>
      <w:r w:rsidRPr="007C7B14">
        <w:rPr>
          <w:rFonts w:asciiTheme="minorEastAsia" w:hAnsiTheme="minorEastAsia" w:hint="eastAsia"/>
          <w:szCs w:val="24"/>
        </w:rPr>
        <w:t>～</w:t>
      </w:r>
      <w:r w:rsidRPr="007C7B14">
        <w:rPr>
          <w:rFonts w:asciiTheme="minorEastAsia" w:hAnsiTheme="minorEastAsia"/>
          <w:szCs w:val="24"/>
        </w:rPr>
        <w:t>4</w:t>
      </w:r>
      <w:r w:rsidRPr="007C7B14">
        <w:rPr>
          <w:rFonts w:asciiTheme="minorEastAsia" w:hAnsiTheme="minorEastAsia" w:hint="eastAsia"/>
          <w:szCs w:val="24"/>
        </w:rPr>
        <w:t>％的反坡。</w:t>
      </w:r>
    </w:p>
    <w:p w:rsidR="008641C8" w:rsidRPr="007C7B14" w:rsidRDefault="00725C88" w:rsidP="002A4609">
      <w:pPr>
        <w:numPr>
          <w:ilvl w:val="0"/>
          <w:numId w:val="3"/>
        </w:numPr>
        <w:spacing w:beforeLines="30" w:before="97" w:line="240" w:lineRule="auto"/>
        <w:ind w:left="0" w:firstLineChars="0" w:firstLine="482"/>
        <w:jc w:val="left"/>
        <w:outlineLvl w:val="1"/>
        <w:rPr>
          <w:rFonts w:asciiTheme="minorEastAsia" w:hAnsiTheme="minorEastAsia"/>
          <w:b/>
          <w:bCs/>
          <w:szCs w:val="24"/>
        </w:rPr>
      </w:pPr>
      <w:r w:rsidRPr="007C7B14">
        <w:rPr>
          <w:rFonts w:asciiTheme="minorEastAsia" w:hAnsiTheme="minorEastAsia" w:hint="eastAsia"/>
          <w:b/>
          <w:bCs/>
          <w:szCs w:val="24"/>
        </w:rPr>
        <w:t>新旧路基衔接</w:t>
      </w:r>
    </w:p>
    <w:p w:rsidR="008641C8" w:rsidRPr="007C7B14" w:rsidRDefault="00725C88">
      <w:pPr>
        <w:ind w:firstLine="480"/>
        <w:rPr>
          <w:rFonts w:asciiTheme="minorEastAsia" w:hAnsiTheme="minorEastAsia"/>
          <w:szCs w:val="24"/>
        </w:rPr>
      </w:pPr>
      <w:r w:rsidRPr="007C7B14">
        <w:rPr>
          <w:rFonts w:asciiTheme="minorEastAsia" w:hAnsiTheme="minorEastAsia" w:hint="eastAsia"/>
          <w:szCs w:val="24"/>
        </w:rPr>
        <w:t>本项目为既有路改造项目，为减少工程造价，原则上在满足四级路线形指标的情况下最大程度的利用既有路基，因此存在新旧路基衔接处理问题。</w:t>
      </w:r>
    </w:p>
    <w:p w:rsidR="008641C8" w:rsidRPr="007C7B14" w:rsidRDefault="00725C88">
      <w:pPr>
        <w:ind w:firstLine="480"/>
        <w:rPr>
          <w:rFonts w:asciiTheme="minorEastAsia" w:hAnsiTheme="minorEastAsia"/>
          <w:szCs w:val="24"/>
        </w:rPr>
      </w:pPr>
      <w:r w:rsidRPr="007C7B14">
        <w:rPr>
          <w:rFonts w:asciiTheme="minorEastAsia" w:hAnsiTheme="minorEastAsia" w:hint="eastAsia"/>
          <w:szCs w:val="24"/>
        </w:rPr>
        <w:t>填方路基段衔接处理主要有两种方式：其一具备放坡条件时，拓宽路基按放坡处理，采用挖台阶的方式拓宽到既有路基内侧不小于1m，台阶宽度不小于2m，拓宽部分回填砂砾石；其二不具备放坡条件时，设置路肩挡土墙收坡，拓宽部分采用砂砾石填筑。压实度应满足规范相应要求。</w:t>
      </w:r>
    </w:p>
    <w:p w:rsidR="008641C8" w:rsidRPr="007C7B14" w:rsidRDefault="00725C88">
      <w:pPr>
        <w:ind w:firstLine="480"/>
        <w:rPr>
          <w:rFonts w:asciiTheme="minorEastAsia" w:hAnsiTheme="minorEastAsia"/>
          <w:szCs w:val="24"/>
        </w:rPr>
      </w:pPr>
      <w:r w:rsidRPr="007C7B14">
        <w:rPr>
          <w:rFonts w:asciiTheme="minorEastAsia" w:hAnsiTheme="minorEastAsia" w:hint="eastAsia"/>
          <w:szCs w:val="24"/>
        </w:rPr>
        <w:t>挖方路基段衔接处理主要有两种方式：其一既有边坡整体稳定性较好，既有边坡岩体具备放坡条件时，拓宽时可参考原路堑边坡坡率进行拓宽处理；其二地形陡峻或有拆迁控制不具备放坡条件</w:t>
      </w:r>
      <w:r w:rsidRPr="007C7B14">
        <w:rPr>
          <w:rFonts w:asciiTheme="minorEastAsia" w:hAnsiTheme="minorEastAsia" w:hint="eastAsia"/>
          <w:szCs w:val="24"/>
        </w:rPr>
        <w:lastRenderedPageBreak/>
        <w:t>时，设置路堑挡土墙收坡。</w:t>
      </w:r>
    </w:p>
    <w:p w:rsidR="008641C8" w:rsidRPr="007C7B14" w:rsidRDefault="00725C88" w:rsidP="002A4609">
      <w:pPr>
        <w:numPr>
          <w:ilvl w:val="0"/>
          <w:numId w:val="3"/>
        </w:numPr>
        <w:spacing w:beforeLines="30" w:before="97" w:line="240" w:lineRule="auto"/>
        <w:ind w:left="0" w:firstLineChars="0" w:firstLine="482"/>
        <w:jc w:val="left"/>
        <w:outlineLvl w:val="1"/>
        <w:rPr>
          <w:rFonts w:asciiTheme="minorEastAsia" w:hAnsiTheme="minorEastAsia"/>
          <w:b/>
          <w:bCs/>
          <w:szCs w:val="24"/>
        </w:rPr>
      </w:pPr>
      <w:r w:rsidRPr="007C7B14">
        <w:rPr>
          <w:rFonts w:asciiTheme="minorEastAsia" w:hAnsiTheme="minorEastAsia"/>
          <w:b/>
          <w:bCs/>
          <w:szCs w:val="24"/>
        </w:rPr>
        <w:t>路基压实度标准与压实度及填料强度要求</w:t>
      </w:r>
    </w:p>
    <w:p w:rsidR="008641C8" w:rsidRPr="007C7B14" w:rsidRDefault="00725C88">
      <w:pPr>
        <w:ind w:left="420" w:firstLineChars="0" w:firstLine="0"/>
        <w:rPr>
          <w:rFonts w:asciiTheme="minorEastAsia" w:hAnsiTheme="minorEastAsia"/>
          <w:szCs w:val="24"/>
        </w:rPr>
      </w:pPr>
      <w:r w:rsidRPr="007C7B14">
        <w:rPr>
          <w:rFonts w:asciiTheme="minorEastAsia" w:hAnsiTheme="minorEastAsia" w:hint="eastAsia"/>
          <w:szCs w:val="24"/>
        </w:rPr>
        <w:t>（1）</w:t>
      </w:r>
      <w:r w:rsidRPr="007C7B14">
        <w:rPr>
          <w:rFonts w:asciiTheme="minorEastAsia" w:hAnsiTheme="minorEastAsia"/>
          <w:szCs w:val="24"/>
        </w:rPr>
        <w:t>路基填料</w:t>
      </w:r>
      <w:r w:rsidRPr="007C7B14">
        <w:rPr>
          <w:rFonts w:asciiTheme="minorEastAsia" w:hAnsiTheme="minorEastAsia" w:hint="eastAsia"/>
          <w:szCs w:val="24"/>
        </w:rPr>
        <w:t>及压实度标准</w:t>
      </w:r>
    </w:p>
    <w:p w:rsidR="008641C8" w:rsidRPr="007C7B14" w:rsidRDefault="00725C88">
      <w:pPr>
        <w:ind w:left="420" w:firstLineChars="0" w:firstLine="0"/>
        <w:rPr>
          <w:rFonts w:asciiTheme="minorEastAsia" w:hAnsiTheme="minorEastAsia"/>
          <w:szCs w:val="24"/>
        </w:rPr>
      </w:pPr>
      <w:r w:rsidRPr="007C7B14">
        <w:rPr>
          <w:rFonts w:asciiTheme="minorEastAsia" w:hAnsiTheme="minorEastAsia"/>
          <w:szCs w:val="24"/>
        </w:rPr>
        <w:t>路基填料及路床土最小强度和压实度要求</w:t>
      </w:r>
    </w:p>
    <w:p w:rsidR="008641C8" w:rsidRPr="007C7B14" w:rsidRDefault="00725C88">
      <w:pPr>
        <w:ind w:left="420" w:firstLineChars="0" w:firstLine="0"/>
        <w:rPr>
          <w:rFonts w:asciiTheme="minorEastAsia" w:hAnsiTheme="minorEastAsia"/>
          <w:szCs w:val="24"/>
        </w:rPr>
      </w:pPr>
      <w:r w:rsidRPr="007C7B14">
        <w:rPr>
          <w:rFonts w:asciiTheme="minorEastAsia" w:hAnsiTheme="minorEastAsia" w:hint="eastAsia"/>
          <w:szCs w:val="24"/>
        </w:rPr>
        <w:t>填方路基应分层铺筑，均匀压实。路基压实度及填料要求如下表所示，路槽地面土基在不利季节应对达到中湿和干燥状态，不能满足上述要求时应采取措施提高土基强度。</w:t>
      </w:r>
    </w:p>
    <w:p w:rsidR="008641C8" w:rsidRPr="007C7B14" w:rsidRDefault="00725C88">
      <w:pPr>
        <w:ind w:left="420" w:firstLineChars="0" w:firstLine="0"/>
        <w:jc w:val="center"/>
        <w:rPr>
          <w:rFonts w:asciiTheme="minorEastAsia" w:hAnsiTheme="minorEastAsia"/>
          <w:b/>
          <w:szCs w:val="24"/>
        </w:rPr>
      </w:pPr>
      <w:r w:rsidRPr="007C7B14">
        <w:rPr>
          <w:rFonts w:asciiTheme="minorEastAsia" w:hAnsiTheme="minorEastAsia"/>
          <w:b/>
          <w:szCs w:val="24"/>
        </w:rPr>
        <w:t>路床土最小强度和压实度要求表</w:t>
      </w:r>
    </w:p>
    <w:tbl>
      <w:tblPr>
        <w:tblW w:w="104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Layout w:type="fixed"/>
        <w:tblLook w:val="04A0" w:firstRow="1" w:lastRow="0" w:firstColumn="1" w:lastColumn="0" w:noHBand="0" w:noVBand="1"/>
      </w:tblPr>
      <w:tblGrid>
        <w:gridCol w:w="2204"/>
        <w:gridCol w:w="2680"/>
        <w:gridCol w:w="1903"/>
        <w:gridCol w:w="1547"/>
        <w:gridCol w:w="2136"/>
      </w:tblGrid>
      <w:tr w:rsidR="008641C8" w:rsidRPr="007C7B14">
        <w:trPr>
          <w:trHeight w:val="1115"/>
        </w:trPr>
        <w:tc>
          <w:tcPr>
            <w:tcW w:w="2204"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szCs w:val="24"/>
              </w:rPr>
              <w:t>项目分类</w:t>
            </w:r>
          </w:p>
        </w:tc>
        <w:tc>
          <w:tcPr>
            <w:tcW w:w="2680" w:type="dxa"/>
            <w:shd w:val="clear" w:color="auto" w:fill="FFFFFF"/>
            <w:vAlign w:val="center"/>
          </w:tcPr>
          <w:p w:rsidR="008641C8" w:rsidRPr="007C7B14" w:rsidRDefault="00725C88">
            <w:pPr>
              <w:spacing w:line="300" w:lineRule="exact"/>
              <w:ind w:firstLineChars="0" w:firstLine="0"/>
              <w:jc w:val="center"/>
              <w:rPr>
                <w:rFonts w:asciiTheme="minorEastAsia" w:hAnsiTheme="minorEastAsia"/>
                <w:szCs w:val="24"/>
              </w:rPr>
            </w:pPr>
            <w:r w:rsidRPr="007C7B14">
              <w:rPr>
                <w:rFonts w:asciiTheme="minorEastAsia" w:hAnsiTheme="minorEastAsia"/>
                <w:szCs w:val="24"/>
              </w:rPr>
              <w:t>路面底面以下深度</w:t>
            </w:r>
          </w:p>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szCs w:val="24"/>
              </w:rPr>
              <w:t>（m）</w:t>
            </w:r>
          </w:p>
        </w:tc>
        <w:tc>
          <w:tcPr>
            <w:tcW w:w="1903" w:type="dxa"/>
            <w:shd w:val="clear" w:color="auto" w:fill="FFFFFF"/>
            <w:vAlign w:val="center"/>
          </w:tcPr>
          <w:p w:rsidR="008641C8" w:rsidRPr="007C7B14" w:rsidRDefault="00725C88">
            <w:pPr>
              <w:spacing w:line="300" w:lineRule="exact"/>
              <w:ind w:firstLineChars="0" w:firstLine="0"/>
              <w:jc w:val="center"/>
              <w:rPr>
                <w:rFonts w:asciiTheme="minorEastAsia" w:hAnsiTheme="minorEastAsia"/>
                <w:szCs w:val="24"/>
              </w:rPr>
            </w:pPr>
            <w:r w:rsidRPr="007C7B14">
              <w:rPr>
                <w:rFonts w:asciiTheme="minorEastAsia" w:hAnsiTheme="minorEastAsia"/>
                <w:szCs w:val="24"/>
              </w:rPr>
              <w:t>填料最小强度</w:t>
            </w:r>
          </w:p>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szCs w:val="24"/>
              </w:rPr>
              <w:t>（CBR）</w:t>
            </w:r>
          </w:p>
        </w:tc>
        <w:tc>
          <w:tcPr>
            <w:tcW w:w="1547" w:type="dxa"/>
            <w:shd w:val="clear" w:color="auto" w:fill="FFFFFF"/>
            <w:vAlign w:val="center"/>
          </w:tcPr>
          <w:p w:rsidR="008641C8" w:rsidRPr="007C7B14" w:rsidRDefault="00725C88">
            <w:pPr>
              <w:spacing w:line="300" w:lineRule="exact"/>
              <w:ind w:firstLineChars="83" w:firstLine="199"/>
              <w:rPr>
                <w:rFonts w:asciiTheme="minorEastAsia" w:hAnsiTheme="minorEastAsia"/>
                <w:szCs w:val="24"/>
              </w:rPr>
            </w:pPr>
            <w:r w:rsidRPr="007C7B14">
              <w:rPr>
                <w:rFonts w:asciiTheme="minorEastAsia" w:hAnsiTheme="minorEastAsia"/>
                <w:szCs w:val="24"/>
              </w:rPr>
              <w:t>压实度</w:t>
            </w:r>
          </w:p>
          <w:p w:rsidR="008641C8" w:rsidRPr="007C7B14" w:rsidRDefault="00725C88">
            <w:pPr>
              <w:spacing w:line="300" w:lineRule="exact"/>
              <w:ind w:firstLineChars="83" w:firstLine="199"/>
              <w:rPr>
                <w:rFonts w:asciiTheme="minorEastAsia" w:hAnsiTheme="minorEastAsia"/>
                <w:szCs w:val="24"/>
              </w:rPr>
            </w:pPr>
            <w:r w:rsidRPr="007C7B14">
              <w:rPr>
                <w:rFonts w:asciiTheme="minorEastAsia" w:hAnsiTheme="minorEastAsia"/>
                <w:szCs w:val="24"/>
              </w:rPr>
              <w:t>（%）</w:t>
            </w:r>
          </w:p>
        </w:tc>
        <w:tc>
          <w:tcPr>
            <w:tcW w:w="2136" w:type="dxa"/>
            <w:shd w:val="clear" w:color="auto" w:fill="FFFFFF"/>
            <w:vAlign w:val="center"/>
          </w:tcPr>
          <w:p w:rsidR="008641C8" w:rsidRPr="007C7B14" w:rsidRDefault="00725C88">
            <w:pPr>
              <w:spacing w:line="300" w:lineRule="exact"/>
              <w:ind w:firstLineChars="0" w:firstLine="0"/>
              <w:jc w:val="center"/>
              <w:rPr>
                <w:rFonts w:asciiTheme="minorEastAsia" w:hAnsiTheme="minorEastAsia"/>
                <w:szCs w:val="24"/>
              </w:rPr>
            </w:pPr>
            <w:r w:rsidRPr="007C7B14">
              <w:rPr>
                <w:rFonts w:asciiTheme="minorEastAsia" w:hAnsiTheme="minorEastAsia"/>
                <w:szCs w:val="24"/>
              </w:rPr>
              <w:t>填料最大粒径</w:t>
            </w:r>
          </w:p>
          <w:p w:rsidR="008641C8" w:rsidRPr="007C7B14" w:rsidRDefault="00725C88">
            <w:pPr>
              <w:spacing w:line="300" w:lineRule="exact"/>
              <w:ind w:firstLineChars="182" w:firstLine="437"/>
              <w:rPr>
                <w:rFonts w:asciiTheme="minorEastAsia" w:hAnsiTheme="minorEastAsia"/>
                <w:szCs w:val="24"/>
              </w:rPr>
            </w:pPr>
            <w:r w:rsidRPr="007C7B14">
              <w:rPr>
                <w:rFonts w:asciiTheme="minorEastAsia" w:hAnsiTheme="minorEastAsia"/>
                <w:szCs w:val="24"/>
              </w:rPr>
              <w:t>（mm）</w:t>
            </w:r>
          </w:p>
        </w:tc>
      </w:tr>
      <w:tr w:rsidR="008641C8" w:rsidRPr="007C7B14">
        <w:trPr>
          <w:trHeight w:val="510"/>
        </w:trPr>
        <w:tc>
          <w:tcPr>
            <w:tcW w:w="2204" w:type="dxa"/>
            <w:vMerge w:val="restart"/>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szCs w:val="24"/>
              </w:rPr>
              <w:t>填方路基</w:t>
            </w:r>
          </w:p>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szCs w:val="24"/>
              </w:rPr>
              <w:t>低填及挖方路基</w:t>
            </w:r>
          </w:p>
        </w:tc>
        <w:tc>
          <w:tcPr>
            <w:tcW w:w="2680"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szCs w:val="24"/>
              </w:rPr>
              <w:t>0～0.3</w:t>
            </w:r>
          </w:p>
        </w:tc>
        <w:tc>
          <w:tcPr>
            <w:tcW w:w="1903"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hint="eastAsia"/>
                <w:szCs w:val="24"/>
              </w:rPr>
              <w:t>5</w:t>
            </w:r>
          </w:p>
        </w:tc>
        <w:tc>
          <w:tcPr>
            <w:tcW w:w="1547"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szCs w:val="24"/>
              </w:rPr>
              <w:t>9</w:t>
            </w:r>
            <w:r w:rsidRPr="007C7B14">
              <w:rPr>
                <w:rFonts w:asciiTheme="minorEastAsia" w:hAnsiTheme="minorEastAsia" w:hint="eastAsia"/>
                <w:szCs w:val="24"/>
              </w:rPr>
              <w:t>4</w:t>
            </w:r>
          </w:p>
        </w:tc>
        <w:tc>
          <w:tcPr>
            <w:tcW w:w="2136"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szCs w:val="24"/>
              </w:rPr>
              <w:t>100</w:t>
            </w:r>
          </w:p>
        </w:tc>
      </w:tr>
      <w:tr w:rsidR="008641C8" w:rsidRPr="007C7B14">
        <w:trPr>
          <w:trHeight w:val="510"/>
        </w:trPr>
        <w:tc>
          <w:tcPr>
            <w:tcW w:w="2204" w:type="dxa"/>
            <w:vMerge/>
            <w:shd w:val="clear" w:color="auto" w:fill="FFFFFF"/>
            <w:vAlign w:val="center"/>
          </w:tcPr>
          <w:p w:rsidR="008641C8" w:rsidRPr="007C7B14" w:rsidRDefault="008641C8">
            <w:pPr>
              <w:spacing w:line="300" w:lineRule="exact"/>
              <w:ind w:firstLine="480"/>
              <w:jc w:val="center"/>
              <w:rPr>
                <w:rFonts w:asciiTheme="minorEastAsia" w:hAnsiTheme="minorEastAsia"/>
                <w:szCs w:val="24"/>
              </w:rPr>
            </w:pPr>
          </w:p>
        </w:tc>
        <w:tc>
          <w:tcPr>
            <w:tcW w:w="2680"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szCs w:val="24"/>
              </w:rPr>
              <w:t>0.3～0.8</w:t>
            </w:r>
          </w:p>
        </w:tc>
        <w:tc>
          <w:tcPr>
            <w:tcW w:w="1903"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hint="eastAsia"/>
                <w:szCs w:val="24"/>
              </w:rPr>
              <w:t>3</w:t>
            </w:r>
          </w:p>
        </w:tc>
        <w:tc>
          <w:tcPr>
            <w:tcW w:w="1547"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szCs w:val="24"/>
              </w:rPr>
              <w:t>9</w:t>
            </w:r>
            <w:r w:rsidRPr="007C7B14">
              <w:rPr>
                <w:rFonts w:asciiTheme="minorEastAsia" w:hAnsiTheme="minorEastAsia" w:hint="eastAsia"/>
                <w:szCs w:val="24"/>
              </w:rPr>
              <w:t>4</w:t>
            </w:r>
          </w:p>
        </w:tc>
        <w:tc>
          <w:tcPr>
            <w:tcW w:w="2136"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szCs w:val="24"/>
              </w:rPr>
              <w:t>100</w:t>
            </w:r>
          </w:p>
        </w:tc>
      </w:tr>
      <w:tr w:rsidR="008641C8" w:rsidRPr="007C7B14">
        <w:trPr>
          <w:trHeight w:val="510"/>
        </w:trPr>
        <w:tc>
          <w:tcPr>
            <w:tcW w:w="2204"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szCs w:val="24"/>
              </w:rPr>
              <w:t>上路堤</w:t>
            </w:r>
          </w:p>
        </w:tc>
        <w:tc>
          <w:tcPr>
            <w:tcW w:w="2680"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szCs w:val="24"/>
              </w:rPr>
              <w:t>0.8～1.5</w:t>
            </w:r>
          </w:p>
        </w:tc>
        <w:tc>
          <w:tcPr>
            <w:tcW w:w="1903"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szCs w:val="24"/>
              </w:rPr>
              <w:t>3</w:t>
            </w:r>
          </w:p>
        </w:tc>
        <w:tc>
          <w:tcPr>
            <w:tcW w:w="1547"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szCs w:val="24"/>
              </w:rPr>
              <w:t>9</w:t>
            </w:r>
            <w:r w:rsidRPr="007C7B14">
              <w:rPr>
                <w:rFonts w:asciiTheme="minorEastAsia" w:hAnsiTheme="minorEastAsia" w:hint="eastAsia"/>
                <w:szCs w:val="24"/>
              </w:rPr>
              <w:t>3</w:t>
            </w:r>
          </w:p>
        </w:tc>
        <w:tc>
          <w:tcPr>
            <w:tcW w:w="2136"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szCs w:val="24"/>
              </w:rPr>
              <w:t>150</w:t>
            </w:r>
          </w:p>
        </w:tc>
      </w:tr>
      <w:tr w:rsidR="008641C8" w:rsidRPr="007C7B14">
        <w:trPr>
          <w:trHeight w:val="510"/>
        </w:trPr>
        <w:tc>
          <w:tcPr>
            <w:tcW w:w="2204"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szCs w:val="24"/>
              </w:rPr>
              <w:t>下路堤</w:t>
            </w:r>
          </w:p>
        </w:tc>
        <w:tc>
          <w:tcPr>
            <w:tcW w:w="2680"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szCs w:val="24"/>
              </w:rPr>
              <w:t>1.5以下</w:t>
            </w:r>
          </w:p>
        </w:tc>
        <w:tc>
          <w:tcPr>
            <w:tcW w:w="1903"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szCs w:val="24"/>
              </w:rPr>
              <w:t>2</w:t>
            </w:r>
          </w:p>
        </w:tc>
        <w:tc>
          <w:tcPr>
            <w:tcW w:w="1547"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szCs w:val="24"/>
              </w:rPr>
              <w:t>9</w:t>
            </w:r>
            <w:r w:rsidRPr="007C7B14">
              <w:rPr>
                <w:rFonts w:asciiTheme="minorEastAsia" w:hAnsiTheme="minorEastAsia" w:hint="eastAsia"/>
                <w:szCs w:val="24"/>
              </w:rPr>
              <w:t>0</w:t>
            </w:r>
          </w:p>
        </w:tc>
        <w:tc>
          <w:tcPr>
            <w:tcW w:w="2136"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szCs w:val="24"/>
              </w:rPr>
              <w:t>150</w:t>
            </w:r>
          </w:p>
        </w:tc>
      </w:tr>
    </w:tbl>
    <w:p w:rsidR="008641C8" w:rsidRPr="007C7B14" w:rsidRDefault="00725C88">
      <w:pPr>
        <w:ind w:left="420" w:firstLineChars="0" w:firstLine="0"/>
        <w:rPr>
          <w:rFonts w:asciiTheme="minorEastAsia" w:hAnsiTheme="minorEastAsia"/>
          <w:szCs w:val="24"/>
        </w:rPr>
      </w:pPr>
      <w:r w:rsidRPr="007C7B14">
        <w:rPr>
          <w:rFonts w:asciiTheme="minorEastAsia" w:hAnsiTheme="minorEastAsia" w:hint="eastAsia"/>
          <w:szCs w:val="24"/>
        </w:rPr>
        <w:t>（2）填石路堤压实度标准及填料要求</w:t>
      </w:r>
    </w:p>
    <w:p w:rsidR="008641C8" w:rsidRDefault="00725C88">
      <w:pPr>
        <w:ind w:firstLineChars="0" w:firstLine="0"/>
        <w:rPr>
          <w:rFonts w:asciiTheme="minorEastAsia" w:hAnsiTheme="minorEastAsia"/>
          <w:szCs w:val="24"/>
        </w:rPr>
      </w:pPr>
      <w:r w:rsidRPr="007C7B14">
        <w:rPr>
          <w:rFonts w:asciiTheme="minorEastAsia" w:hAnsiTheme="minorEastAsia" w:hint="eastAsia"/>
          <w:szCs w:val="24"/>
        </w:rPr>
        <w:t>不同强度的石料，应分别采用不同的填筑层厚和压实控制标准。填石路堤的压实质量标准宜用孔隙率作为控制指标，并符合以下要求。</w:t>
      </w:r>
    </w:p>
    <w:p w:rsidR="00046778" w:rsidRDefault="00046778">
      <w:pPr>
        <w:ind w:firstLineChars="0" w:firstLine="0"/>
        <w:rPr>
          <w:rFonts w:asciiTheme="minorEastAsia" w:hAnsiTheme="minorEastAsia"/>
          <w:szCs w:val="24"/>
        </w:rPr>
      </w:pPr>
    </w:p>
    <w:p w:rsidR="00046778" w:rsidRPr="007C7B14" w:rsidRDefault="00046778">
      <w:pPr>
        <w:ind w:firstLineChars="0" w:firstLine="0"/>
        <w:rPr>
          <w:rFonts w:asciiTheme="minorEastAsia" w:hAnsiTheme="minorEastAsia"/>
          <w:szCs w:val="24"/>
        </w:rPr>
      </w:pPr>
    </w:p>
    <w:p w:rsidR="008641C8" w:rsidRPr="007C7B14" w:rsidRDefault="00725C88">
      <w:pPr>
        <w:ind w:left="420" w:firstLineChars="0" w:firstLine="0"/>
        <w:jc w:val="center"/>
        <w:rPr>
          <w:rFonts w:asciiTheme="minorEastAsia" w:hAnsiTheme="minorEastAsia"/>
          <w:b/>
          <w:szCs w:val="24"/>
        </w:rPr>
      </w:pPr>
      <w:r w:rsidRPr="007C7B14">
        <w:rPr>
          <w:rFonts w:asciiTheme="minorEastAsia" w:hAnsiTheme="minorEastAsia" w:hint="eastAsia"/>
          <w:b/>
          <w:szCs w:val="24"/>
        </w:rPr>
        <w:t>硬质石料压实度质量控制标准</w:t>
      </w:r>
    </w:p>
    <w:tbl>
      <w:tblPr>
        <w:tblW w:w="10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909"/>
        <w:gridCol w:w="2211"/>
        <w:gridCol w:w="1566"/>
        <w:gridCol w:w="1273"/>
        <w:gridCol w:w="2056"/>
        <w:gridCol w:w="1455"/>
      </w:tblGrid>
      <w:tr w:rsidR="008641C8" w:rsidRPr="007C7B14">
        <w:trPr>
          <w:trHeight w:val="510"/>
        </w:trPr>
        <w:tc>
          <w:tcPr>
            <w:tcW w:w="1909" w:type="dxa"/>
            <w:shd w:val="clear" w:color="auto" w:fill="FFFFFF"/>
          </w:tcPr>
          <w:p w:rsidR="008641C8" w:rsidRPr="007C7B14" w:rsidRDefault="00725C88">
            <w:pPr>
              <w:spacing w:line="300" w:lineRule="exact"/>
              <w:ind w:firstLine="480"/>
              <w:rPr>
                <w:rFonts w:asciiTheme="minorEastAsia" w:hAnsiTheme="minorEastAsia"/>
                <w:szCs w:val="24"/>
              </w:rPr>
            </w:pPr>
            <w:r w:rsidRPr="007C7B14">
              <w:rPr>
                <w:rFonts w:asciiTheme="minorEastAsia" w:hAnsiTheme="minorEastAsia"/>
                <w:szCs w:val="24"/>
              </w:rPr>
              <w:t>项目分类</w:t>
            </w:r>
          </w:p>
        </w:tc>
        <w:tc>
          <w:tcPr>
            <w:tcW w:w="2211" w:type="dxa"/>
            <w:shd w:val="clear" w:color="auto" w:fill="FFFFFF"/>
          </w:tcPr>
          <w:p w:rsidR="008641C8" w:rsidRPr="007C7B14" w:rsidRDefault="00725C88">
            <w:pPr>
              <w:spacing w:line="300" w:lineRule="exact"/>
              <w:ind w:firstLineChars="0" w:firstLine="0"/>
              <w:rPr>
                <w:rFonts w:asciiTheme="minorEastAsia" w:hAnsiTheme="minorEastAsia"/>
                <w:szCs w:val="24"/>
              </w:rPr>
            </w:pPr>
            <w:r w:rsidRPr="007C7B14">
              <w:rPr>
                <w:rFonts w:asciiTheme="minorEastAsia" w:hAnsiTheme="minorEastAsia"/>
                <w:szCs w:val="24"/>
              </w:rPr>
              <w:t>路面底面以下深度（m）</w:t>
            </w:r>
          </w:p>
        </w:tc>
        <w:tc>
          <w:tcPr>
            <w:tcW w:w="1566" w:type="dxa"/>
            <w:shd w:val="clear" w:color="auto" w:fill="FFFFFF"/>
          </w:tcPr>
          <w:p w:rsidR="008641C8" w:rsidRPr="007C7B14" w:rsidRDefault="00725C88">
            <w:pPr>
              <w:spacing w:line="300" w:lineRule="exact"/>
              <w:ind w:firstLineChars="0" w:firstLine="0"/>
              <w:rPr>
                <w:rFonts w:asciiTheme="minorEastAsia" w:hAnsiTheme="minorEastAsia"/>
                <w:szCs w:val="24"/>
              </w:rPr>
            </w:pPr>
            <w:r w:rsidRPr="007C7B14">
              <w:rPr>
                <w:rFonts w:asciiTheme="minorEastAsia" w:hAnsiTheme="minorEastAsia" w:hint="eastAsia"/>
                <w:szCs w:val="24"/>
              </w:rPr>
              <w:t>摊铺层厚度</w:t>
            </w:r>
          </w:p>
          <w:p w:rsidR="008641C8" w:rsidRPr="007C7B14" w:rsidRDefault="00725C88">
            <w:pPr>
              <w:spacing w:line="300" w:lineRule="exact"/>
              <w:ind w:firstLine="480"/>
              <w:rPr>
                <w:rFonts w:asciiTheme="minorEastAsia" w:hAnsiTheme="minorEastAsia"/>
                <w:szCs w:val="24"/>
              </w:rPr>
            </w:pPr>
            <w:r w:rsidRPr="007C7B14">
              <w:rPr>
                <w:rFonts w:asciiTheme="minorEastAsia" w:hAnsiTheme="minorEastAsia"/>
                <w:szCs w:val="24"/>
              </w:rPr>
              <w:t>（</w:t>
            </w:r>
            <w:r w:rsidRPr="007C7B14">
              <w:rPr>
                <w:rFonts w:asciiTheme="minorEastAsia" w:hAnsiTheme="minorEastAsia" w:hint="eastAsia"/>
                <w:szCs w:val="24"/>
              </w:rPr>
              <w:t>mm</w:t>
            </w:r>
            <w:r w:rsidRPr="007C7B14">
              <w:rPr>
                <w:rFonts w:asciiTheme="minorEastAsia" w:hAnsiTheme="minorEastAsia"/>
                <w:szCs w:val="24"/>
              </w:rPr>
              <w:t>）</w:t>
            </w:r>
          </w:p>
        </w:tc>
        <w:tc>
          <w:tcPr>
            <w:tcW w:w="1273" w:type="dxa"/>
            <w:shd w:val="clear" w:color="auto" w:fill="FFFFFF"/>
          </w:tcPr>
          <w:p w:rsidR="008641C8" w:rsidRPr="007C7B14" w:rsidRDefault="00725C88">
            <w:pPr>
              <w:spacing w:line="300" w:lineRule="exact"/>
              <w:ind w:firstLineChars="0" w:firstLine="0"/>
              <w:rPr>
                <w:rFonts w:asciiTheme="minorEastAsia" w:hAnsiTheme="minorEastAsia"/>
                <w:szCs w:val="24"/>
              </w:rPr>
            </w:pPr>
            <w:r w:rsidRPr="007C7B14">
              <w:rPr>
                <w:rFonts w:asciiTheme="minorEastAsia" w:hAnsiTheme="minorEastAsia" w:hint="eastAsia"/>
                <w:szCs w:val="24"/>
              </w:rPr>
              <w:t>最大粒径</w:t>
            </w:r>
          </w:p>
          <w:p w:rsidR="008641C8" w:rsidRPr="007C7B14" w:rsidRDefault="00725C88">
            <w:pPr>
              <w:spacing w:line="300" w:lineRule="exact"/>
              <w:ind w:firstLineChars="0" w:firstLine="0"/>
              <w:rPr>
                <w:rFonts w:asciiTheme="minorEastAsia" w:hAnsiTheme="minorEastAsia"/>
                <w:szCs w:val="24"/>
              </w:rPr>
            </w:pPr>
            <w:r w:rsidRPr="007C7B14">
              <w:rPr>
                <w:rFonts w:asciiTheme="minorEastAsia" w:hAnsiTheme="minorEastAsia"/>
                <w:szCs w:val="24"/>
              </w:rPr>
              <w:t>（</w:t>
            </w:r>
            <w:r w:rsidRPr="007C7B14">
              <w:rPr>
                <w:rFonts w:asciiTheme="minorEastAsia" w:hAnsiTheme="minorEastAsia" w:hint="eastAsia"/>
                <w:szCs w:val="24"/>
              </w:rPr>
              <w:t>mm</w:t>
            </w:r>
            <w:r w:rsidRPr="007C7B14">
              <w:rPr>
                <w:rFonts w:asciiTheme="minorEastAsia" w:hAnsiTheme="minorEastAsia"/>
                <w:szCs w:val="24"/>
              </w:rPr>
              <w:t>）</w:t>
            </w:r>
          </w:p>
        </w:tc>
        <w:tc>
          <w:tcPr>
            <w:tcW w:w="2056" w:type="dxa"/>
            <w:shd w:val="clear" w:color="auto" w:fill="FFFFFF"/>
          </w:tcPr>
          <w:p w:rsidR="008641C8" w:rsidRPr="007C7B14" w:rsidRDefault="00725C88">
            <w:pPr>
              <w:spacing w:line="300" w:lineRule="exact"/>
              <w:ind w:firstLineChars="0" w:firstLine="0"/>
              <w:rPr>
                <w:rFonts w:asciiTheme="minorEastAsia" w:hAnsiTheme="minorEastAsia"/>
                <w:szCs w:val="24"/>
              </w:rPr>
            </w:pPr>
            <w:r w:rsidRPr="007C7B14">
              <w:rPr>
                <w:rFonts w:asciiTheme="minorEastAsia" w:hAnsiTheme="minorEastAsia" w:hint="eastAsia"/>
                <w:szCs w:val="24"/>
              </w:rPr>
              <w:t>压实干密度（KN/m3</w:t>
            </w:r>
            <w:r w:rsidRPr="007C7B14">
              <w:rPr>
                <w:rFonts w:asciiTheme="minorEastAsia" w:hAnsiTheme="minorEastAsia"/>
                <w:szCs w:val="24"/>
              </w:rPr>
              <w:t>）</w:t>
            </w:r>
          </w:p>
        </w:tc>
        <w:tc>
          <w:tcPr>
            <w:tcW w:w="1455" w:type="dxa"/>
            <w:shd w:val="clear" w:color="auto" w:fill="FFFFFF"/>
          </w:tcPr>
          <w:p w:rsidR="008641C8" w:rsidRPr="007C7B14" w:rsidRDefault="00725C88">
            <w:pPr>
              <w:spacing w:line="300" w:lineRule="exact"/>
              <w:ind w:firstLineChars="0" w:firstLine="0"/>
              <w:rPr>
                <w:rFonts w:asciiTheme="minorEastAsia" w:hAnsiTheme="minorEastAsia"/>
                <w:szCs w:val="24"/>
              </w:rPr>
            </w:pPr>
            <w:r w:rsidRPr="007C7B14">
              <w:rPr>
                <w:rFonts w:asciiTheme="minorEastAsia" w:hAnsiTheme="minorEastAsia" w:hint="eastAsia"/>
                <w:szCs w:val="24"/>
              </w:rPr>
              <w:t>孔隙率</w:t>
            </w:r>
          </w:p>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szCs w:val="24"/>
              </w:rPr>
              <w:t>（</w:t>
            </w:r>
            <w:r w:rsidRPr="007C7B14">
              <w:rPr>
                <w:rFonts w:asciiTheme="minorEastAsia" w:hAnsiTheme="minorEastAsia" w:hint="eastAsia"/>
                <w:szCs w:val="24"/>
              </w:rPr>
              <w:t>%</w:t>
            </w:r>
            <w:r w:rsidRPr="007C7B14">
              <w:rPr>
                <w:rFonts w:asciiTheme="minorEastAsia" w:hAnsiTheme="minorEastAsia"/>
                <w:szCs w:val="24"/>
              </w:rPr>
              <w:t>）</w:t>
            </w:r>
          </w:p>
        </w:tc>
      </w:tr>
      <w:tr w:rsidR="008641C8" w:rsidRPr="007C7B14">
        <w:trPr>
          <w:trHeight w:val="510"/>
        </w:trPr>
        <w:tc>
          <w:tcPr>
            <w:tcW w:w="1909" w:type="dxa"/>
            <w:shd w:val="clear" w:color="auto" w:fill="FFFFFF"/>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szCs w:val="24"/>
              </w:rPr>
              <w:t>上路堤</w:t>
            </w:r>
          </w:p>
        </w:tc>
        <w:tc>
          <w:tcPr>
            <w:tcW w:w="2211" w:type="dxa"/>
            <w:shd w:val="clear" w:color="auto" w:fill="FFFFFF"/>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szCs w:val="24"/>
              </w:rPr>
              <w:t>0.8～1.5</w:t>
            </w:r>
          </w:p>
        </w:tc>
        <w:tc>
          <w:tcPr>
            <w:tcW w:w="1566" w:type="dxa"/>
            <w:shd w:val="clear" w:color="auto" w:fill="FFFFFF"/>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hint="eastAsia"/>
                <w:szCs w:val="24"/>
              </w:rPr>
              <w:t>≤400</w:t>
            </w:r>
          </w:p>
        </w:tc>
        <w:tc>
          <w:tcPr>
            <w:tcW w:w="1273" w:type="dxa"/>
            <w:shd w:val="clear" w:color="auto" w:fill="FFFFFF"/>
          </w:tcPr>
          <w:p w:rsidR="008641C8" w:rsidRPr="007C7B14" w:rsidRDefault="00725C88">
            <w:pPr>
              <w:spacing w:line="300" w:lineRule="exact"/>
              <w:ind w:firstLineChars="0" w:firstLine="0"/>
              <w:rPr>
                <w:rFonts w:asciiTheme="minorEastAsia" w:hAnsiTheme="minorEastAsia"/>
                <w:szCs w:val="24"/>
              </w:rPr>
            </w:pPr>
            <w:r w:rsidRPr="007C7B14">
              <w:rPr>
                <w:rFonts w:asciiTheme="minorEastAsia" w:hAnsiTheme="minorEastAsia" w:hint="eastAsia"/>
                <w:szCs w:val="24"/>
              </w:rPr>
              <w:t>小于层厚2/3</w:t>
            </w:r>
          </w:p>
        </w:tc>
        <w:tc>
          <w:tcPr>
            <w:tcW w:w="2056" w:type="dxa"/>
            <w:shd w:val="clear" w:color="auto" w:fill="FFFFFF"/>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hint="eastAsia"/>
                <w:szCs w:val="24"/>
              </w:rPr>
              <w:t>由试验确定</w:t>
            </w:r>
          </w:p>
        </w:tc>
        <w:tc>
          <w:tcPr>
            <w:tcW w:w="1455" w:type="dxa"/>
            <w:shd w:val="clear" w:color="auto" w:fill="FFFFFF"/>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hint="eastAsia"/>
                <w:szCs w:val="24"/>
              </w:rPr>
              <w:t>≯23</w:t>
            </w:r>
          </w:p>
        </w:tc>
      </w:tr>
      <w:tr w:rsidR="008641C8" w:rsidRPr="007C7B14">
        <w:trPr>
          <w:trHeight w:val="510"/>
        </w:trPr>
        <w:tc>
          <w:tcPr>
            <w:tcW w:w="1909" w:type="dxa"/>
            <w:shd w:val="clear" w:color="auto" w:fill="FFFFFF"/>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szCs w:val="24"/>
              </w:rPr>
              <w:t>下路堤</w:t>
            </w:r>
          </w:p>
        </w:tc>
        <w:tc>
          <w:tcPr>
            <w:tcW w:w="2211" w:type="dxa"/>
            <w:shd w:val="clear" w:color="auto" w:fill="FFFFFF"/>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szCs w:val="24"/>
              </w:rPr>
              <w:t>1.5以下</w:t>
            </w:r>
          </w:p>
        </w:tc>
        <w:tc>
          <w:tcPr>
            <w:tcW w:w="1566" w:type="dxa"/>
            <w:shd w:val="clear" w:color="auto" w:fill="FFFFFF"/>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hint="eastAsia"/>
                <w:szCs w:val="24"/>
              </w:rPr>
              <w:t>≤600</w:t>
            </w:r>
          </w:p>
        </w:tc>
        <w:tc>
          <w:tcPr>
            <w:tcW w:w="1273" w:type="dxa"/>
            <w:shd w:val="clear" w:color="auto" w:fill="FFFFFF"/>
          </w:tcPr>
          <w:p w:rsidR="008641C8" w:rsidRPr="007C7B14" w:rsidRDefault="00725C88">
            <w:pPr>
              <w:spacing w:line="300" w:lineRule="exact"/>
              <w:ind w:firstLineChars="0" w:firstLine="0"/>
              <w:rPr>
                <w:rFonts w:asciiTheme="minorEastAsia" w:hAnsiTheme="minorEastAsia"/>
                <w:szCs w:val="24"/>
              </w:rPr>
            </w:pPr>
            <w:r w:rsidRPr="007C7B14">
              <w:rPr>
                <w:rFonts w:asciiTheme="minorEastAsia" w:hAnsiTheme="minorEastAsia" w:hint="eastAsia"/>
                <w:szCs w:val="24"/>
              </w:rPr>
              <w:t>小于层厚2/3</w:t>
            </w:r>
          </w:p>
        </w:tc>
        <w:tc>
          <w:tcPr>
            <w:tcW w:w="2056" w:type="dxa"/>
            <w:shd w:val="clear" w:color="auto" w:fill="FFFFFF"/>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hint="eastAsia"/>
                <w:szCs w:val="24"/>
              </w:rPr>
              <w:t>由试验确定</w:t>
            </w:r>
          </w:p>
        </w:tc>
        <w:tc>
          <w:tcPr>
            <w:tcW w:w="1455" w:type="dxa"/>
            <w:shd w:val="clear" w:color="auto" w:fill="FFFFFF"/>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hint="eastAsia"/>
                <w:szCs w:val="24"/>
              </w:rPr>
              <w:t>≯25</w:t>
            </w:r>
          </w:p>
        </w:tc>
      </w:tr>
    </w:tbl>
    <w:p w:rsidR="00C72953" w:rsidRDefault="00C72953">
      <w:pPr>
        <w:ind w:firstLineChars="0" w:firstLine="0"/>
        <w:rPr>
          <w:rFonts w:asciiTheme="minorEastAsia" w:hAnsiTheme="minorEastAsia"/>
          <w:b/>
          <w:szCs w:val="24"/>
        </w:rPr>
      </w:pPr>
    </w:p>
    <w:p w:rsidR="00C72953" w:rsidRDefault="00C72953">
      <w:pPr>
        <w:ind w:firstLineChars="0" w:firstLine="0"/>
        <w:rPr>
          <w:rFonts w:asciiTheme="minorEastAsia" w:hAnsiTheme="minorEastAsia"/>
          <w:b/>
          <w:szCs w:val="24"/>
        </w:rPr>
      </w:pPr>
    </w:p>
    <w:p w:rsidR="00C72953" w:rsidRPr="007C7B14" w:rsidRDefault="00C72953">
      <w:pPr>
        <w:ind w:firstLineChars="0" w:firstLine="0"/>
        <w:rPr>
          <w:rFonts w:asciiTheme="minorEastAsia" w:hAnsiTheme="minorEastAsia"/>
          <w:b/>
          <w:szCs w:val="24"/>
        </w:rPr>
      </w:pPr>
    </w:p>
    <w:p w:rsidR="008641C8" w:rsidRPr="007C7B14" w:rsidRDefault="00725C88">
      <w:pPr>
        <w:ind w:left="420" w:firstLineChars="0" w:firstLine="0"/>
        <w:jc w:val="center"/>
        <w:rPr>
          <w:rFonts w:asciiTheme="minorEastAsia" w:hAnsiTheme="minorEastAsia"/>
          <w:b/>
          <w:szCs w:val="24"/>
        </w:rPr>
      </w:pPr>
      <w:r w:rsidRPr="007C7B14">
        <w:rPr>
          <w:rFonts w:asciiTheme="minorEastAsia" w:hAnsiTheme="minorEastAsia" w:hint="eastAsia"/>
          <w:b/>
          <w:szCs w:val="24"/>
        </w:rPr>
        <w:lastRenderedPageBreak/>
        <w:t>中硬石料压实度质量控制标准</w:t>
      </w:r>
    </w:p>
    <w:tbl>
      <w:tblPr>
        <w:tblW w:w="10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907"/>
        <w:gridCol w:w="2210"/>
        <w:gridCol w:w="1567"/>
        <w:gridCol w:w="1273"/>
        <w:gridCol w:w="2058"/>
        <w:gridCol w:w="1455"/>
      </w:tblGrid>
      <w:tr w:rsidR="008641C8" w:rsidRPr="007C7B14">
        <w:trPr>
          <w:trHeight w:val="510"/>
        </w:trPr>
        <w:tc>
          <w:tcPr>
            <w:tcW w:w="1907"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szCs w:val="24"/>
              </w:rPr>
              <w:t>项目分类</w:t>
            </w:r>
          </w:p>
        </w:tc>
        <w:tc>
          <w:tcPr>
            <w:tcW w:w="2210" w:type="dxa"/>
            <w:shd w:val="clear" w:color="auto" w:fill="FFFFFF"/>
            <w:vAlign w:val="center"/>
          </w:tcPr>
          <w:p w:rsidR="008641C8" w:rsidRPr="007C7B14" w:rsidRDefault="00725C88">
            <w:pPr>
              <w:spacing w:line="300" w:lineRule="exact"/>
              <w:ind w:firstLineChars="0" w:firstLine="0"/>
              <w:jc w:val="center"/>
              <w:rPr>
                <w:rFonts w:asciiTheme="minorEastAsia" w:hAnsiTheme="minorEastAsia"/>
                <w:szCs w:val="24"/>
              </w:rPr>
            </w:pPr>
            <w:r w:rsidRPr="007C7B14">
              <w:rPr>
                <w:rFonts w:asciiTheme="minorEastAsia" w:hAnsiTheme="minorEastAsia"/>
                <w:szCs w:val="24"/>
              </w:rPr>
              <w:t>路面底面以下深度（m）</w:t>
            </w:r>
          </w:p>
        </w:tc>
        <w:tc>
          <w:tcPr>
            <w:tcW w:w="1567" w:type="dxa"/>
            <w:shd w:val="clear" w:color="auto" w:fill="FFFFFF"/>
            <w:vAlign w:val="center"/>
          </w:tcPr>
          <w:p w:rsidR="008641C8" w:rsidRPr="007C7B14" w:rsidRDefault="00725C88">
            <w:pPr>
              <w:spacing w:line="300" w:lineRule="exact"/>
              <w:ind w:firstLineChars="0" w:firstLine="0"/>
              <w:jc w:val="center"/>
              <w:rPr>
                <w:rFonts w:asciiTheme="minorEastAsia" w:hAnsiTheme="minorEastAsia"/>
                <w:szCs w:val="24"/>
              </w:rPr>
            </w:pPr>
            <w:r w:rsidRPr="007C7B14">
              <w:rPr>
                <w:rFonts w:asciiTheme="minorEastAsia" w:hAnsiTheme="minorEastAsia" w:hint="eastAsia"/>
                <w:szCs w:val="24"/>
              </w:rPr>
              <w:t>摊铺层厚度</w:t>
            </w:r>
          </w:p>
          <w:p w:rsidR="008641C8" w:rsidRPr="007C7B14" w:rsidRDefault="00725C88">
            <w:pPr>
              <w:spacing w:line="300" w:lineRule="exact"/>
              <w:ind w:firstLineChars="83" w:firstLine="199"/>
              <w:jc w:val="center"/>
              <w:rPr>
                <w:rFonts w:asciiTheme="minorEastAsia" w:hAnsiTheme="minorEastAsia"/>
                <w:szCs w:val="24"/>
              </w:rPr>
            </w:pPr>
            <w:r w:rsidRPr="007C7B14">
              <w:rPr>
                <w:rFonts w:asciiTheme="minorEastAsia" w:hAnsiTheme="minorEastAsia"/>
                <w:szCs w:val="24"/>
              </w:rPr>
              <w:t>（</w:t>
            </w:r>
            <w:r w:rsidRPr="007C7B14">
              <w:rPr>
                <w:rFonts w:asciiTheme="minorEastAsia" w:hAnsiTheme="minorEastAsia" w:hint="eastAsia"/>
                <w:szCs w:val="24"/>
              </w:rPr>
              <w:t>mm</w:t>
            </w:r>
            <w:r w:rsidRPr="007C7B14">
              <w:rPr>
                <w:rFonts w:asciiTheme="minorEastAsia" w:hAnsiTheme="minorEastAsia"/>
                <w:szCs w:val="24"/>
              </w:rPr>
              <w:t>）</w:t>
            </w:r>
          </w:p>
        </w:tc>
        <w:tc>
          <w:tcPr>
            <w:tcW w:w="1273" w:type="dxa"/>
            <w:shd w:val="clear" w:color="auto" w:fill="FFFFFF"/>
            <w:vAlign w:val="center"/>
          </w:tcPr>
          <w:p w:rsidR="008641C8" w:rsidRPr="007C7B14" w:rsidRDefault="00725C88">
            <w:pPr>
              <w:spacing w:line="300" w:lineRule="exact"/>
              <w:ind w:firstLineChars="0" w:firstLine="0"/>
              <w:jc w:val="center"/>
              <w:rPr>
                <w:rFonts w:asciiTheme="minorEastAsia" w:hAnsiTheme="minorEastAsia"/>
                <w:szCs w:val="24"/>
              </w:rPr>
            </w:pPr>
            <w:r w:rsidRPr="007C7B14">
              <w:rPr>
                <w:rFonts w:asciiTheme="minorEastAsia" w:hAnsiTheme="minorEastAsia" w:hint="eastAsia"/>
                <w:szCs w:val="24"/>
              </w:rPr>
              <w:t>最大粒径</w:t>
            </w:r>
          </w:p>
          <w:p w:rsidR="008641C8" w:rsidRPr="007C7B14" w:rsidRDefault="00725C88">
            <w:pPr>
              <w:spacing w:line="300" w:lineRule="exact"/>
              <w:ind w:firstLineChars="0" w:firstLine="0"/>
              <w:jc w:val="center"/>
              <w:rPr>
                <w:rFonts w:asciiTheme="minorEastAsia" w:hAnsiTheme="minorEastAsia"/>
                <w:szCs w:val="24"/>
              </w:rPr>
            </w:pPr>
            <w:r w:rsidRPr="007C7B14">
              <w:rPr>
                <w:rFonts w:asciiTheme="minorEastAsia" w:hAnsiTheme="minorEastAsia"/>
                <w:szCs w:val="24"/>
              </w:rPr>
              <w:t>（</w:t>
            </w:r>
            <w:r w:rsidRPr="007C7B14">
              <w:rPr>
                <w:rFonts w:asciiTheme="minorEastAsia" w:hAnsiTheme="minorEastAsia" w:hint="eastAsia"/>
                <w:szCs w:val="24"/>
              </w:rPr>
              <w:t>mm</w:t>
            </w:r>
            <w:r w:rsidRPr="007C7B14">
              <w:rPr>
                <w:rFonts w:asciiTheme="minorEastAsia" w:hAnsiTheme="minorEastAsia"/>
                <w:szCs w:val="24"/>
              </w:rPr>
              <w:t>）</w:t>
            </w:r>
          </w:p>
        </w:tc>
        <w:tc>
          <w:tcPr>
            <w:tcW w:w="2058" w:type="dxa"/>
            <w:shd w:val="clear" w:color="auto" w:fill="FFFFFF"/>
            <w:vAlign w:val="center"/>
          </w:tcPr>
          <w:p w:rsidR="008641C8" w:rsidRPr="007C7B14" w:rsidRDefault="00725C88">
            <w:pPr>
              <w:spacing w:line="300" w:lineRule="exact"/>
              <w:ind w:firstLineChars="0" w:firstLine="0"/>
              <w:jc w:val="center"/>
              <w:rPr>
                <w:rFonts w:asciiTheme="minorEastAsia" w:hAnsiTheme="minorEastAsia"/>
                <w:szCs w:val="24"/>
              </w:rPr>
            </w:pPr>
            <w:r w:rsidRPr="007C7B14">
              <w:rPr>
                <w:rFonts w:asciiTheme="minorEastAsia" w:hAnsiTheme="minorEastAsia" w:hint="eastAsia"/>
                <w:szCs w:val="24"/>
              </w:rPr>
              <w:t>压实干密度</w:t>
            </w:r>
            <w:r w:rsidRPr="007C7B14">
              <w:rPr>
                <w:rFonts w:asciiTheme="minorEastAsia" w:hAnsiTheme="minorEastAsia"/>
                <w:szCs w:val="24"/>
              </w:rPr>
              <w:t>（</w:t>
            </w:r>
            <w:r w:rsidRPr="007C7B14">
              <w:rPr>
                <w:rFonts w:asciiTheme="minorEastAsia" w:hAnsiTheme="minorEastAsia" w:hint="eastAsia"/>
                <w:szCs w:val="24"/>
              </w:rPr>
              <w:t>KN/m3</w:t>
            </w:r>
            <w:r w:rsidRPr="007C7B14">
              <w:rPr>
                <w:rFonts w:asciiTheme="minorEastAsia" w:hAnsiTheme="minorEastAsia"/>
                <w:szCs w:val="24"/>
              </w:rPr>
              <w:t>）</w:t>
            </w:r>
          </w:p>
        </w:tc>
        <w:tc>
          <w:tcPr>
            <w:tcW w:w="1455" w:type="dxa"/>
            <w:shd w:val="clear" w:color="auto" w:fill="FFFFFF"/>
            <w:vAlign w:val="center"/>
          </w:tcPr>
          <w:p w:rsidR="008641C8" w:rsidRPr="007C7B14" w:rsidRDefault="00725C88">
            <w:pPr>
              <w:spacing w:line="300" w:lineRule="exact"/>
              <w:ind w:firstLineChars="0" w:firstLine="0"/>
              <w:jc w:val="center"/>
              <w:rPr>
                <w:rFonts w:asciiTheme="minorEastAsia" w:hAnsiTheme="minorEastAsia"/>
                <w:szCs w:val="24"/>
              </w:rPr>
            </w:pPr>
            <w:r w:rsidRPr="007C7B14">
              <w:rPr>
                <w:rFonts w:asciiTheme="minorEastAsia" w:hAnsiTheme="minorEastAsia" w:hint="eastAsia"/>
                <w:szCs w:val="24"/>
              </w:rPr>
              <w:t>孔隙率</w:t>
            </w:r>
          </w:p>
          <w:p w:rsidR="008641C8" w:rsidRPr="007C7B14" w:rsidRDefault="00725C88">
            <w:pPr>
              <w:spacing w:line="300" w:lineRule="exact"/>
              <w:ind w:firstLineChars="83" w:firstLine="199"/>
              <w:rPr>
                <w:rFonts w:asciiTheme="minorEastAsia" w:hAnsiTheme="minorEastAsia"/>
                <w:szCs w:val="24"/>
              </w:rPr>
            </w:pPr>
            <w:r w:rsidRPr="007C7B14">
              <w:rPr>
                <w:rFonts w:asciiTheme="minorEastAsia" w:hAnsiTheme="minorEastAsia"/>
                <w:szCs w:val="24"/>
              </w:rPr>
              <w:t>（</w:t>
            </w:r>
            <w:r w:rsidRPr="007C7B14">
              <w:rPr>
                <w:rFonts w:asciiTheme="minorEastAsia" w:hAnsiTheme="minorEastAsia" w:hint="eastAsia"/>
                <w:szCs w:val="24"/>
              </w:rPr>
              <w:t>%</w:t>
            </w:r>
            <w:r w:rsidRPr="007C7B14">
              <w:rPr>
                <w:rFonts w:asciiTheme="minorEastAsia" w:hAnsiTheme="minorEastAsia"/>
                <w:szCs w:val="24"/>
              </w:rPr>
              <w:t>）</w:t>
            </w:r>
          </w:p>
        </w:tc>
      </w:tr>
      <w:tr w:rsidR="008641C8" w:rsidRPr="007C7B14">
        <w:trPr>
          <w:trHeight w:val="510"/>
        </w:trPr>
        <w:tc>
          <w:tcPr>
            <w:tcW w:w="1907"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szCs w:val="24"/>
              </w:rPr>
              <w:t>上路堤</w:t>
            </w:r>
          </w:p>
        </w:tc>
        <w:tc>
          <w:tcPr>
            <w:tcW w:w="2210"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szCs w:val="24"/>
              </w:rPr>
              <w:t>0.8～1.5</w:t>
            </w:r>
          </w:p>
        </w:tc>
        <w:tc>
          <w:tcPr>
            <w:tcW w:w="1567"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hint="eastAsia"/>
                <w:szCs w:val="24"/>
              </w:rPr>
              <w:t>≤400</w:t>
            </w:r>
          </w:p>
        </w:tc>
        <w:tc>
          <w:tcPr>
            <w:tcW w:w="1273"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hint="eastAsia"/>
                <w:szCs w:val="24"/>
              </w:rPr>
              <w:t>小于层厚2/3</w:t>
            </w:r>
          </w:p>
        </w:tc>
        <w:tc>
          <w:tcPr>
            <w:tcW w:w="2058"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hint="eastAsia"/>
                <w:szCs w:val="24"/>
              </w:rPr>
              <w:t>由试验确定</w:t>
            </w:r>
          </w:p>
        </w:tc>
        <w:tc>
          <w:tcPr>
            <w:tcW w:w="1455"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hint="eastAsia"/>
                <w:szCs w:val="24"/>
              </w:rPr>
              <w:t>≯22</w:t>
            </w:r>
          </w:p>
        </w:tc>
      </w:tr>
      <w:tr w:rsidR="008641C8" w:rsidRPr="007C7B14">
        <w:trPr>
          <w:trHeight w:val="510"/>
        </w:trPr>
        <w:tc>
          <w:tcPr>
            <w:tcW w:w="1907"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szCs w:val="24"/>
              </w:rPr>
              <w:t>下路堤</w:t>
            </w:r>
          </w:p>
        </w:tc>
        <w:tc>
          <w:tcPr>
            <w:tcW w:w="2210"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szCs w:val="24"/>
              </w:rPr>
              <w:t>1.5以下</w:t>
            </w:r>
          </w:p>
        </w:tc>
        <w:tc>
          <w:tcPr>
            <w:tcW w:w="1567"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hint="eastAsia"/>
                <w:szCs w:val="24"/>
              </w:rPr>
              <w:t>≤500</w:t>
            </w:r>
          </w:p>
        </w:tc>
        <w:tc>
          <w:tcPr>
            <w:tcW w:w="1273" w:type="dxa"/>
            <w:shd w:val="clear" w:color="auto" w:fill="FFFFFF"/>
            <w:vAlign w:val="center"/>
          </w:tcPr>
          <w:p w:rsidR="008641C8" w:rsidRPr="007C7B14" w:rsidRDefault="00725C88">
            <w:pPr>
              <w:spacing w:line="300" w:lineRule="exact"/>
              <w:ind w:firstLineChars="0" w:firstLine="0"/>
              <w:rPr>
                <w:rFonts w:asciiTheme="minorEastAsia" w:hAnsiTheme="minorEastAsia"/>
                <w:szCs w:val="24"/>
              </w:rPr>
            </w:pPr>
            <w:r w:rsidRPr="007C7B14">
              <w:rPr>
                <w:rFonts w:asciiTheme="minorEastAsia" w:hAnsiTheme="minorEastAsia" w:hint="eastAsia"/>
                <w:szCs w:val="24"/>
              </w:rPr>
              <w:t>小于层厚2/3</w:t>
            </w:r>
          </w:p>
        </w:tc>
        <w:tc>
          <w:tcPr>
            <w:tcW w:w="2058"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hint="eastAsia"/>
                <w:szCs w:val="24"/>
              </w:rPr>
              <w:t>由试验确定</w:t>
            </w:r>
          </w:p>
        </w:tc>
        <w:tc>
          <w:tcPr>
            <w:tcW w:w="1455"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hint="eastAsia"/>
                <w:szCs w:val="24"/>
              </w:rPr>
              <w:t>≯24</w:t>
            </w:r>
          </w:p>
        </w:tc>
      </w:tr>
    </w:tbl>
    <w:p w:rsidR="008641C8" w:rsidRPr="007C7B14" w:rsidRDefault="008641C8">
      <w:pPr>
        <w:ind w:left="420" w:firstLineChars="0" w:firstLine="0"/>
        <w:jc w:val="center"/>
        <w:rPr>
          <w:rFonts w:asciiTheme="minorEastAsia" w:hAnsiTheme="minorEastAsia"/>
          <w:b/>
          <w:szCs w:val="24"/>
        </w:rPr>
      </w:pPr>
    </w:p>
    <w:p w:rsidR="008641C8" w:rsidRPr="007C7B14" w:rsidRDefault="00725C88">
      <w:pPr>
        <w:ind w:left="420" w:firstLineChars="0" w:firstLine="0"/>
        <w:jc w:val="center"/>
        <w:rPr>
          <w:rFonts w:asciiTheme="minorEastAsia" w:hAnsiTheme="minorEastAsia"/>
          <w:b/>
          <w:szCs w:val="24"/>
        </w:rPr>
      </w:pPr>
      <w:r w:rsidRPr="007C7B14">
        <w:rPr>
          <w:rFonts w:asciiTheme="minorEastAsia" w:hAnsiTheme="minorEastAsia" w:hint="eastAsia"/>
          <w:b/>
          <w:szCs w:val="24"/>
        </w:rPr>
        <w:t>软质石料压实度质量控制标准</w:t>
      </w:r>
    </w:p>
    <w:tbl>
      <w:tblPr>
        <w:tblW w:w="10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907"/>
        <w:gridCol w:w="2210"/>
        <w:gridCol w:w="1567"/>
        <w:gridCol w:w="1273"/>
        <w:gridCol w:w="2058"/>
        <w:gridCol w:w="1455"/>
      </w:tblGrid>
      <w:tr w:rsidR="008641C8" w:rsidRPr="007C7B14">
        <w:trPr>
          <w:trHeight w:val="510"/>
        </w:trPr>
        <w:tc>
          <w:tcPr>
            <w:tcW w:w="1907"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szCs w:val="24"/>
              </w:rPr>
              <w:t>项目分类</w:t>
            </w:r>
          </w:p>
        </w:tc>
        <w:tc>
          <w:tcPr>
            <w:tcW w:w="2210" w:type="dxa"/>
            <w:shd w:val="clear" w:color="auto" w:fill="FFFFFF"/>
            <w:vAlign w:val="center"/>
          </w:tcPr>
          <w:p w:rsidR="008641C8" w:rsidRPr="007C7B14" w:rsidRDefault="00725C88">
            <w:pPr>
              <w:spacing w:line="300" w:lineRule="exact"/>
              <w:ind w:firstLineChars="0" w:firstLine="0"/>
              <w:jc w:val="center"/>
              <w:rPr>
                <w:rFonts w:asciiTheme="minorEastAsia" w:hAnsiTheme="minorEastAsia"/>
                <w:szCs w:val="24"/>
              </w:rPr>
            </w:pPr>
            <w:r w:rsidRPr="007C7B14">
              <w:rPr>
                <w:rFonts w:asciiTheme="minorEastAsia" w:hAnsiTheme="minorEastAsia"/>
                <w:szCs w:val="24"/>
              </w:rPr>
              <w:t>路面底面以下深度（m）</w:t>
            </w:r>
          </w:p>
        </w:tc>
        <w:tc>
          <w:tcPr>
            <w:tcW w:w="1567" w:type="dxa"/>
            <w:shd w:val="clear" w:color="auto" w:fill="FFFFFF"/>
            <w:vAlign w:val="center"/>
          </w:tcPr>
          <w:p w:rsidR="008641C8" w:rsidRPr="007C7B14" w:rsidRDefault="00725C88">
            <w:pPr>
              <w:spacing w:line="300" w:lineRule="exact"/>
              <w:ind w:firstLineChars="0" w:firstLine="0"/>
              <w:jc w:val="center"/>
              <w:rPr>
                <w:rFonts w:asciiTheme="minorEastAsia" w:hAnsiTheme="minorEastAsia"/>
                <w:szCs w:val="24"/>
              </w:rPr>
            </w:pPr>
            <w:r w:rsidRPr="007C7B14">
              <w:rPr>
                <w:rFonts w:asciiTheme="minorEastAsia" w:hAnsiTheme="minorEastAsia" w:hint="eastAsia"/>
                <w:szCs w:val="24"/>
              </w:rPr>
              <w:t>摊铺层厚度</w:t>
            </w:r>
          </w:p>
          <w:p w:rsidR="008641C8" w:rsidRPr="007C7B14" w:rsidRDefault="00725C88">
            <w:pPr>
              <w:spacing w:line="300" w:lineRule="exact"/>
              <w:ind w:firstLineChars="83" w:firstLine="199"/>
              <w:rPr>
                <w:rFonts w:asciiTheme="minorEastAsia" w:hAnsiTheme="minorEastAsia"/>
                <w:szCs w:val="24"/>
              </w:rPr>
            </w:pPr>
            <w:r w:rsidRPr="007C7B14">
              <w:rPr>
                <w:rFonts w:asciiTheme="minorEastAsia" w:hAnsiTheme="minorEastAsia"/>
                <w:szCs w:val="24"/>
              </w:rPr>
              <w:t>（</w:t>
            </w:r>
            <w:r w:rsidRPr="007C7B14">
              <w:rPr>
                <w:rFonts w:asciiTheme="minorEastAsia" w:hAnsiTheme="minorEastAsia" w:hint="eastAsia"/>
                <w:szCs w:val="24"/>
              </w:rPr>
              <w:t>mm</w:t>
            </w:r>
            <w:r w:rsidRPr="007C7B14">
              <w:rPr>
                <w:rFonts w:asciiTheme="minorEastAsia" w:hAnsiTheme="minorEastAsia"/>
                <w:szCs w:val="24"/>
              </w:rPr>
              <w:t>）</w:t>
            </w:r>
          </w:p>
        </w:tc>
        <w:tc>
          <w:tcPr>
            <w:tcW w:w="1273" w:type="dxa"/>
            <w:shd w:val="clear" w:color="auto" w:fill="FFFFFF"/>
            <w:vAlign w:val="center"/>
          </w:tcPr>
          <w:p w:rsidR="008641C8" w:rsidRPr="007C7B14" w:rsidRDefault="00725C88">
            <w:pPr>
              <w:spacing w:line="300" w:lineRule="exact"/>
              <w:ind w:firstLineChars="0" w:firstLine="0"/>
              <w:jc w:val="center"/>
              <w:rPr>
                <w:rFonts w:asciiTheme="minorEastAsia" w:hAnsiTheme="minorEastAsia"/>
                <w:szCs w:val="24"/>
              </w:rPr>
            </w:pPr>
            <w:r w:rsidRPr="007C7B14">
              <w:rPr>
                <w:rFonts w:asciiTheme="minorEastAsia" w:hAnsiTheme="minorEastAsia" w:hint="eastAsia"/>
                <w:szCs w:val="24"/>
              </w:rPr>
              <w:t>最大粒径</w:t>
            </w:r>
          </w:p>
          <w:p w:rsidR="008641C8" w:rsidRPr="007C7B14" w:rsidRDefault="00725C88">
            <w:pPr>
              <w:spacing w:line="300" w:lineRule="exact"/>
              <w:ind w:firstLineChars="0" w:firstLine="0"/>
              <w:jc w:val="center"/>
              <w:rPr>
                <w:rFonts w:asciiTheme="minorEastAsia" w:hAnsiTheme="minorEastAsia"/>
                <w:szCs w:val="24"/>
              </w:rPr>
            </w:pPr>
            <w:r w:rsidRPr="007C7B14">
              <w:rPr>
                <w:rFonts w:asciiTheme="minorEastAsia" w:hAnsiTheme="minorEastAsia"/>
                <w:szCs w:val="24"/>
              </w:rPr>
              <w:t>（</w:t>
            </w:r>
            <w:r w:rsidRPr="007C7B14">
              <w:rPr>
                <w:rFonts w:asciiTheme="minorEastAsia" w:hAnsiTheme="minorEastAsia" w:hint="eastAsia"/>
                <w:szCs w:val="24"/>
              </w:rPr>
              <w:t>mm</w:t>
            </w:r>
            <w:r w:rsidRPr="007C7B14">
              <w:rPr>
                <w:rFonts w:asciiTheme="minorEastAsia" w:hAnsiTheme="minorEastAsia"/>
                <w:szCs w:val="24"/>
              </w:rPr>
              <w:t>）</w:t>
            </w:r>
          </w:p>
        </w:tc>
        <w:tc>
          <w:tcPr>
            <w:tcW w:w="2058" w:type="dxa"/>
            <w:shd w:val="clear" w:color="auto" w:fill="FFFFFF"/>
            <w:vAlign w:val="center"/>
          </w:tcPr>
          <w:p w:rsidR="008641C8" w:rsidRPr="007C7B14" w:rsidRDefault="00725C88">
            <w:pPr>
              <w:spacing w:line="300" w:lineRule="exact"/>
              <w:ind w:firstLineChars="83" w:firstLine="199"/>
              <w:jc w:val="center"/>
              <w:rPr>
                <w:rFonts w:asciiTheme="minorEastAsia" w:hAnsiTheme="minorEastAsia"/>
                <w:szCs w:val="24"/>
              </w:rPr>
            </w:pPr>
            <w:r w:rsidRPr="007C7B14">
              <w:rPr>
                <w:rFonts w:asciiTheme="minorEastAsia" w:hAnsiTheme="minorEastAsia" w:hint="eastAsia"/>
                <w:szCs w:val="24"/>
              </w:rPr>
              <w:t>压实干密度</w:t>
            </w:r>
          </w:p>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szCs w:val="24"/>
              </w:rPr>
              <w:t>（</w:t>
            </w:r>
            <w:r w:rsidRPr="007C7B14">
              <w:rPr>
                <w:rFonts w:asciiTheme="minorEastAsia" w:hAnsiTheme="minorEastAsia" w:hint="eastAsia"/>
                <w:szCs w:val="24"/>
              </w:rPr>
              <w:t>KN/m3</w:t>
            </w:r>
            <w:r w:rsidRPr="007C7B14">
              <w:rPr>
                <w:rFonts w:asciiTheme="minorEastAsia" w:hAnsiTheme="minorEastAsia"/>
                <w:szCs w:val="24"/>
              </w:rPr>
              <w:t>）</w:t>
            </w:r>
          </w:p>
        </w:tc>
        <w:tc>
          <w:tcPr>
            <w:tcW w:w="1455" w:type="dxa"/>
            <w:shd w:val="clear" w:color="auto" w:fill="FFFFFF"/>
            <w:vAlign w:val="center"/>
          </w:tcPr>
          <w:p w:rsidR="008641C8" w:rsidRPr="007C7B14" w:rsidRDefault="00725C88">
            <w:pPr>
              <w:spacing w:line="300" w:lineRule="exact"/>
              <w:ind w:firstLineChars="0" w:firstLine="0"/>
              <w:jc w:val="center"/>
              <w:rPr>
                <w:rFonts w:asciiTheme="minorEastAsia" w:hAnsiTheme="minorEastAsia"/>
                <w:szCs w:val="24"/>
              </w:rPr>
            </w:pPr>
            <w:r w:rsidRPr="007C7B14">
              <w:rPr>
                <w:rFonts w:asciiTheme="minorEastAsia" w:hAnsiTheme="minorEastAsia" w:hint="eastAsia"/>
                <w:szCs w:val="24"/>
              </w:rPr>
              <w:t>孔隙率</w:t>
            </w:r>
          </w:p>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szCs w:val="24"/>
              </w:rPr>
              <w:t>（</w:t>
            </w:r>
            <w:r w:rsidRPr="007C7B14">
              <w:rPr>
                <w:rFonts w:asciiTheme="minorEastAsia" w:hAnsiTheme="minorEastAsia" w:hint="eastAsia"/>
                <w:szCs w:val="24"/>
              </w:rPr>
              <w:t>%</w:t>
            </w:r>
            <w:r w:rsidRPr="007C7B14">
              <w:rPr>
                <w:rFonts w:asciiTheme="minorEastAsia" w:hAnsiTheme="minorEastAsia"/>
                <w:szCs w:val="24"/>
              </w:rPr>
              <w:t>）</w:t>
            </w:r>
          </w:p>
        </w:tc>
      </w:tr>
      <w:tr w:rsidR="008641C8" w:rsidRPr="007C7B14">
        <w:trPr>
          <w:trHeight w:val="510"/>
        </w:trPr>
        <w:tc>
          <w:tcPr>
            <w:tcW w:w="1907"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szCs w:val="24"/>
              </w:rPr>
              <w:t>上路堤</w:t>
            </w:r>
          </w:p>
        </w:tc>
        <w:tc>
          <w:tcPr>
            <w:tcW w:w="2210"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szCs w:val="24"/>
              </w:rPr>
              <w:t>0.8～1.5</w:t>
            </w:r>
          </w:p>
        </w:tc>
        <w:tc>
          <w:tcPr>
            <w:tcW w:w="1567"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hint="eastAsia"/>
                <w:szCs w:val="24"/>
              </w:rPr>
              <w:t>≤300</w:t>
            </w:r>
          </w:p>
        </w:tc>
        <w:tc>
          <w:tcPr>
            <w:tcW w:w="1273" w:type="dxa"/>
            <w:shd w:val="clear" w:color="auto" w:fill="FFFFFF"/>
            <w:vAlign w:val="center"/>
          </w:tcPr>
          <w:p w:rsidR="008641C8" w:rsidRPr="007C7B14" w:rsidRDefault="00725C88">
            <w:pPr>
              <w:spacing w:line="300" w:lineRule="exact"/>
              <w:ind w:firstLineChars="0" w:firstLine="0"/>
              <w:rPr>
                <w:rFonts w:asciiTheme="minorEastAsia" w:hAnsiTheme="minorEastAsia"/>
                <w:szCs w:val="24"/>
              </w:rPr>
            </w:pPr>
            <w:r w:rsidRPr="007C7B14">
              <w:rPr>
                <w:rFonts w:asciiTheme="minorEastAsia" w:hAnsiTheme="minorEastAsia" w:hint="eastAsia"/>
                <w:szCs w:val="24"/>
              </w:rPr>
              <w:t>小于层厚</w:t>
            </w:r>
          </w:p>
        </w:tc>
        <w:tc>
          <w:tcPr>
            <w:tcW w:w="2058"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hint="eastAsia"/>
                <w:szCs w:val="24"/>
              </w:rPr>
              <w:t>由试验确定</w:t>
            </w:r>
          </w:p>
        </w:tc>
        <w:tc>
          <w:tcPr>
            <w:tcW w:w="1455"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hint="eastAsia"/>
                <w:szCs w:val="24"/>
              </w:rPr>
              <w:t>≯20</w:t>
            </w:r>
          </w:p>
        </w:tc>
      </w:tr>
      <w:tr w:rsidR="008641C8" w:rsidRPr="007C7B14">
        <w:trPr>
          <w:trHeight w:val="510"/>
        </w:trPr>
        <w:tc>
          <w:tcPr>
            <w:tcW w:w="1907"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szCs w:val="24"/>
              </w:rPr>
              <w:t>下路堤</w:t>
            </w:r>
          </w:p>
        </w:tc>
        <w:tc>
          <w:tcPr>
            <w:tcW w:w="2210"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szCs w:val="24"/>
              </w:rPr>
              <w:t>1.5以下</w:t>
            </w:r>
          </w:p>
        </w:tc>
        <w:tc>
          <w:tcPr>
            <w:tcW w:w="1567"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hint="eastAsia"/>
                <w:szCs w:val="24"/>
              </w:rPr>
              <w:t>≤400</w:t>
            </w:r>
          </w:p>
        </w:tc>
        <w:tc>
          <w:tcPr>
            <w:tcW w:w="1273" w:type="dxa"/>
            <w:shd w:val="clear" w:color="auto" w:fill="FFFFFF"/>
            <w:vAlign w:val="center"/>
          </w:tcPr>
          <w:p w:rsidR="008641C8" w:rsidRPr="007C7B14" w:rsidRDefault="00725C88">
            <w:pPr>
              <w:spacing w:line="300" w:lineRule="exact"/>
              <w:ind w:firstLineChars="0" w:firstLine="0"/>
              <w:rPr>
                <w:rFonts w:asciiTheme="minorEastAsia" w:hAnsiTheme="minorEastAsia"/>
                <w:szCs w:val="24"/>
              </w:rPr>
            </w:pPr>
            <w:r w:rsidRPr="007C7B14">
              <w:rPr>
                <w:rFonts w:asciiTheme="minorEastAsia" w:hAnsiTheme="minorEastAsia" w:hint="eastAsia"/>
                <w:szCs w:val="24"/>
              </w:rPr>
              <w:t>小于层厚</w:t>
            </w:r>
          </w:p>
        </w:tc>
        <w:tc>
          <w:tcPr>
            <w:tcW w:w="2058"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hint="eastAsia"/>
                <w:szCs w:val="24"/>
              </w:rPr>
              <w:t>由试验确定</w:t>
            </w:r>
          </w:p>
        </w:tc>
        <w:tc>
          <w:tcPr>
            <w:tcW w:w="1455" w:type="dxa"/>
            <w:shd w:val="clear" w:color="auto" w:fill="FFFFFF"/>
            <w:vAlign w:val="center"/>
          </w:tcPr>
          <w:p w:rsidR="008641C8" w:rsidRPr="007C7B14" w:rsidRDefault="00725C88">
            <w:pPr>
              <w:spacing w:line="300" w:lineRule="exact"/>
              <w:ind w:firstLine="480"/>
              <w:jc w:val="center"/>
              <w:rPr>
                <w:rFonts w:asciiTheme="minorEastAsia" w:hAnsiTheme="minorEastAsia"/>
                <w:szCs w:val="24"/>
              </w:rPr>
            </w:pPr>
            <w:r w:rsidRPr="007C7B14">
              <w:rPr>
                <w:rFonts w:asciiTheme="minorEastAsia" w:hAnsiTheme="minorEastAsia" w:hint="eastAsia"/>
                <w:szCs w:val="24"/>
              </w:rPr>
              <w:t>≯22</w:t>
            </w:r>
          </w:p>
        </w:tc>
      </w:tr>
    </w:tbl>
    <w:p w:rsidR="008641C8" w:rsidRPr="007C7B14" w:rsidRDefault="00725C88" w:rsidP="002A4609">
      <w:pPr>
        <w:spacing w:beforeLines="50" w:before="163" w:line="240" w:lineRule="auto"/>
        <w:ind w:firstLineChars="0" w:firstLine="480"/>
        <w:jc w:val="left"/>
        <w:outlineLvl w:val="0"/>
        <w:rPr>
          <w:rFonts w:asciiTheme="minorEastAsia" w:hAnsiTheme="minorEastAsia"/>
          <w:b/>
          <w:bCs/>
          <w:szCs w:val="24"/>
        </w:rPr>
      </w:pPr>
      <w:r w:rsidRPr="007C7B14">
        <w:rPr>
          <w:rFonts w:asciiTheme="minorEastAsia" w:hAnsiTheme="minorEastAsia" w:hint="eastAsia"/>
          <w:b/>
          <w:bCs/>
          <w:szCs w:val="24"/>
        </w:rPr>
        <w:t>四、路基、路面排水系统</w:t>
      </w:r>
      <w:r w:rsidRPr="007C7B14">
        <w:rPr>
          <w:rFonts w:asciiTheme="minorEastAsia" w:hAnsiTheme="minorEastAsia"/>
          <w:b/>
          <w:bCs/>
          <w:szCs w:val="24"/>
        </w:rPr>
        <w:t>设计说明</w:t>
      </w:r>
    </w:p>
    <w:p w:rsidR="008641C8" w:rsidRPr="007C7B14" w:rsidRDefault="00725C88" w:rsidP="002A4609">
      <w:pPr>
        <w:spacing w:beforeLines="30" w:before="97" w:line="240" w:lineRule="auto"/>
        <w:ind w:left="482" w:firstLineChars="0" w:firstLine="0"/>
        <w:jc w:val="left"/>
        <w:outlineLvl w:val="1"/>
        <w:rPr>
          <w:rFonts w:asciiTheme="minorEastAsia" w:hAnsiTheme="minorEastAsia"/>
          <w:b/>
          <w:bCs/>
          <w:szCs w:val="24"/>
        </w:rPr>
      </w:pPr>
      <w:r w:rsidRPr="007C7B14">
        <w:rPr>
          <w:rFonts w:asciiTheme="minorEastAsia" w:hAnsiTheme="minorEastAsia" w:hint="eastAsia"/>
          <w:b/>
          <w:bCs/>
          <w:szCs w:val="24"/>
        </w:rPr>
        <w:t>（一）设计原则</w:t>
      </w:r>
    </w:p>
    <w:p w:rsidR="008641C8" w:rsidRPr="007C7B14" w:rsidRDefault="00725C88">
      <w:pPr>
        <w:ind w:firstLine="480"/>
        <w:rPr>
          <w:rFonts w:asciiTheme="minorEastAsia" w:hAnsiTheme="minorEastAsia"/>
          <w:szCs w:val="24"/>
        </w:rPr>
      </w:pPr>
      <w:r w:rsidRPr="007C7B14">
        <w:rPr>
          <w:rFonts w:asciiTheme="minorEastAsia" w:hAnsiTheme="minorEastAsia" w:hint="eastAsia"/>
          <w:szCs w:val="24"/>
        </w:rPr>
        <w:t>设置完善的排水体系，及时有效地排除路基范围内的地表水，确保路基、路面稳定与行车安全。</w:t>
      </w:r>
    </w:p>
    <w:p w:rsidR="008641C8" w:rsidRPr="007C7B14" w:rsidRDefault="00725C88">
      <w:pPr>
        <w:ind w:firstLineChars="0" w:firstLine="0"/>
        <w:rPr>
          <w:rFonts w:asciiTheme="minorEastAsia" w:hAnsiTheme="minorEastAsia"/>
          <w:szCs w:val="24"/>
        </w:rPr>
      </w:pPr>
      <w:r w:rsidRPr="007C7B14">
        <w:rPr>
          <w:rFonts w:asciiTheme="minorEastAsia" w:hAnsiTheme="minorEastAsia" w:hint="eastAsia"/>
          <w:szCs w:val="24"/>
        </w:rPr>
        <w:t>公路排水不应与沿线水利设施发生冲突。</w:t>
      </w:r>
    </w:p>
    <w:p w:rsidR="008641C8" w:rsidRPr="007C7B14" w:rsidRDefault="00725C88" w:rsidP="002A4609">
      <w:pPr>
        <w:spacing w:beforeLines="30" w:before="97" w:line="240" w:lineRule="auto"/>
        <w:ind w:left="482" w:firstLineChars="0" w:firstLine="0"/>
        <w:jc w:val="left"/>
        <w:outlineLvl w:val="1"/>
        <w:rPr>
          <w:rFonts w:asciiTheme="minorEastAsia" w:hAnsiTheme="minorEastAsia"/>
          <w:b/>
          <w:bCs/>
          <w:szCs w:val="24"/>
        </w:rPr>
      </w:pPr>
      <w:r w:rsidRPr="007C7B14">
        <w:rPr>
          <w:rFonts w:asciiTheme="minorEastAsia" w:hAnsiTheme="minorEastAsia" w:hint="eastAsia"/>
          <w:b/>
          <w:bCs/>
          <w:szCs w:val="24"/>
        </w:rPr>
        <w:t>（二）路基排水</w:t>
      </w:r>
    </w:p>
    <w:p w:rsidR="008641C8" w:rsidRPr="007C7B14" w:rsidRDefault="00725C88">
      <w:pPr>
        <w:ind w:firstLine="480"/>
        <w:rPr>
          <w:rFonts w:asciiTheme="minorEastAsia" w:hAnsiTheme="minorEastAsia"/>
          <w:szCs w:val="24"/>
        </w:rPr>
      </w:pPr>
      <w:r w:rsidRPr="007C7B14">
        <w:rPr>
          <w:rFonts w:asciiTheme="minorEastAsia" w:hAnsiTheme="minorEastAsia" w:hint="eastAsia"/>
          <w:szCs w:val="24"/>
        </w:rPr>
        <w:t>路基排水由</w:t>
      </w:r>
      <w:r w:rsidR="007C7B14">
        <w:rPr>
          <w:rFonts w:asciiTheme="minorEastAsia" w:hAnsiTheme="minorEastAsia" w:hint="eastAsia"/>
          <w:szCs w:val="24"/>
        </w:rPr>
        <w:t>新建0</w:t>
      </w:r>
      <w:r w:rsidR="007C7B14">
        <w:rPr>
          <w:rFonts w:asciiTheme="minorEastAsia" w:hAnsiTheme="minorEastAsia"/>
          <w:szCs w:val="24"/>
        </w:rPr>
        <w:t>.4×0.4m</w:t>
      </w:r>
      <w:r w:rsidR="00C72953">
        <w:rPr>
          <w:rFonts w:asciiTheme="minorEastAsia" w:hAnsiTheme="minorEastAsia" w:hint="eastAsia"/>
          <w:szCs w:val="24"/>
        </w:rPr>
        <w:t>（1:0</w:t>
      </w:r>
      <w:r w:rsidR="00C72953">
        <w:rPr>
          <w:rFonts w:asciiTheme="minorEastAsia" w:hAnsiTheme="minorEastAsia"/>
          <w:szCs w:val="24"/>
        </w:rPr>
        <w:t>.5</w:t>
      </w:r>
      <w:r w:rsidR="00C72953">
        <w:rPr>
          <w:rFonts w:asciiTheme="minorEastAsia" w:hAnsiTheme="minorEastAsia" w:hint="eastAsia"/>
          <w:szCs w:val="24"/>
        </w:rPr>
        <w:t>）</w:t>
      </w:r>
      <w:r w:rsidR="00A34AB1">
        <w:rPr>
          <w:rFonts w:asciiTheme="minorEastAsia" w:hAnsiTheme="minorEastAsia" w:hint="eastAsia"/>
          <w:szCs w:val="24"/>
        </w:rPr>
        <w:t>梯形</w:t>
      </w:r>
      <w:r w:rsidR="007C7B14">
        <w:rPr>
          <w:rFonts w:asciiTheme="minorEastAsia" w:hAnsiTheme="minorEastAsia" w:hint="eastAsia"/>
          <w:szCs w:val="24"/>
        </w:rPr>
        <w:t>排水沟组成</w:t>
      </w:r>
      <w:r w:rsidRPr="007C7B14">
        <w:rPr>
          <w:rFonts w:asciiTheme="minorEastAsia" w:hAnsiTheme="minorEastAsia" w:hint="eastAsia"/>
          <w:szCs w:val="24"/>
        </w:rPr>
        <w:t>。雨水利用坡面漫流汇入</w:t>
      </w:r>
      <w:r w:rsidR="007C7B14">
        <w:rPr>
          <w:rFonts w:asciiTheme="minorEastAsia" w:hAnsiTheme="minorEastAsia" w:hint="eastAsia"/>
          <w:szCs w:val="24"/>
        </w:rPr>
        <w:t>边沟</w:t>
      </w:r>
      <w:r w:rsidRPr="007C7B14">
        <w:rPr>
          <w:rFonts w:asciiTheme="minorEastAsia" w:hAnsiTheme="minorEastAsia" w:hint="eastAsia"/>
          <w:szCs w:val="24"/>
        </w:rPr>
        <w:t>后，</w:t>
      </w:r>
      <w:r w:rsidR="007C7B14">
        <w:rPr>
          <w:rFonts w:asciiTheme="minorEastAsia" w:hAnsiTheme="minorEastAsia" w:hint="eastAsia"/>
          <w:szCs w:val="24"/>
        </w:rPr>
        <w:t>由桥涵</w:t>
      </w:r>
      <w:r w:rsidR="007C7B14">
        <w:rPr>
          <w:rFonts w:asciiTheme="minorEastAsia" w:hAnsiTheme="minorEastAsia"/>
          <w:szCs w:val="24"/>
        </w:rPr>
        <w:t>排除路基范围</w:t>
      </w:r>
      <w:r w:rsidRPr="007C7B14">
        <w:rPr>
          <w:rFonts w:asciiTheme="minorEastAsia" w:hAnsiTheme="minorEastAsia" w:hint="eastAsia"/>
          <w:szCs w:val="24"/>
        </w:rPr>
        <w:t>。</w:t>
      </w:r>
    </w:p>
    <w:p w:rsidR="008641C8" w:rsidRPr="007C7B14" w:rsidRDefault="00725C88" w:rsidP="002A4609">
      <w:pPr>
        <w:spacing w:beforeLines="30" w:before="97" w:line="240" w:lineRule="auto"/>
        <w:ind w:left="482" w:firstLineChars="35" w:firstLine="84"/>
        <w:jc w:val="left"/>
        <w:outlineLvl w:val="1"/>
        <w:rPr>
          <w:rFonts w:asciiTheme="minorEastAsia" w:hAnsiTheme="minorEastAsia"/>
          <w:b/>
          <w:bCs/>
          <w:szCs w:val="24"/>
        </w:rPr>
      </w:pPr>
      <w:r w:rsidRPr="007C7B14">
        <w:rPr>
          <w:rFonts w:asciiTheme="minorEastAsia" w:hAnsiTheme="minorEastAsia" w:hint="eastAsia"/>
          <w:b/>
          <w:bCs/>
          <w:szCs w:val="24"/>
        </w:rPr>
        <w:t>（三）路面排水</w:t>
      </w:r>
    </w:p>
    <w:p w:rsidR="008641C8" w:rsidRPr="007C7B14" w:rsidRDefault="00725C88">
      <w:pPr>
        <w:pStyle w:val="Char20"/>
        <w:ind w:firstLineChars="191" w:firstLine="458"/>
        <w:rPr>
          <w:rFonts w:asciiTheme="minorEastAsia" w:eastAsiaTheme="minorEastAsia" w:hAnsiTheme="minorEastAsia"/>
        </w:rPr>
      </w:pPr>
      <w:r w:rsidRPr="007C7B14">
        <w:rPr>
          <w:rFonts w:asciiTheme="minorEastAsia" w:eastAsiaTheme="minorEastAsia" w:hAnsiTheme="minorEastAsia" w:hint="eastAsia"/>
        </w:rPr>
        <w:t>一般路段路面雨水利用坡面漫流直接汇入</w:t>
      </w:r>
      <w:r w:rsidR="00850247">
        <w:rPr>
          <w:rFonts w:asciiTheme="minorEastAsia" w:eastAsiaTheme="minorEastAsia" w:hAnsiTheme="minorEastAsia" w:hint="eastAsia"/>
        </w:rPr>
        <w:t>边沟</w:t>
      </w:r>
      <w:r w:rsidRPr="007C7B14">
        <w:rPr>
          <w:rFonts w:asciiTheme="minorEastAsia" w:eastAsiaTheme="minorEastAsia" w:hAnsiTheme="minorEastAsia" w:hint="eastAsia"/>
        </w:rPr>
        <w:t>，经</w:t>
      </w:r>
      <w:r w:rsidR="00850247">
        <w:rPr>
          <w:rFonts w:asciiTheme="minorEastAsia" w:eastAsiaTheme="minorEastAsia" w:hAnsiTheme="minorEastAsia" w:hint="eastAsia"/>
        </w:rPr>
        <w:t>边沟进入桥涵</w:t>
      </w:r>
      <w:r w:rsidR="00850247">
        <w:rPr>
          <w:rFonts w:asciiTheme="minorEastAsia" w:eastAsiaTheme="minorEastAsia" w:hAnsiTheme="minorEastAsia"/>
        </w:rPr>
        <w:t>构造物排除路基范围</w:t>
      </w:r>
      <w:r w:rsidRPr="007C7B14">
        <w:rPr>
          <w:rFonts w:asciiTheme="minorEastAsia" w:eastAsiaTheme="minorEastAsia" w:hAnsiTheme="minorEastAsia" w:hint="eastAsia"/>
        </w:rPr>
        <w:t>。</w:t>
      </w:r>
    </w:p>
    <w:p w:rsidR="008641C8" w:rsidRPr="007C7B14" w:rsidRDefault="00725C88" w:rsidP="002A4609">
      <w:pPr>
        <w:spacing w:beforeLines="50" w:before="163" w:line="240" w:lineRule="auto"/>
        <w:ind w:firstLineChars="0" w:firstLine="480"/>
        <w:jc w:val="left"/>
        <w:outlineLvl w:val="0"/>
        <w:rPr>
          <w:rFonts w:asciiTheme="minorEastAsia" w:hAnsiTheme="minorEastAsia"/>
          <w:b/>
          <w:bCs/>
          <w:szCs w:val="24"/>
        </w:rPr>
      </w:pPr>
      <w:r w:rsidRPr="007C7B14">
        <w:rPr>
          <w:rFonts w:asciiTheme="minorEastAsia" w:hAnsiTheme="minorEastAsia" w:hint="eastAsia"/>
          <w:b/>
          <w:bCs/>
          <w:szCs w:val="24"/>
        </w:rPr>
        <w:t>五 取土、弃土设计方案、环保及节约用地措施</w:t>
      </w:r>
    </w:p>
    <w:p w:rsidR="008641C8" w:rsidRPr="007C7B14" w:rsidRDefault="00725C88" w:rsidP="002A4609">
      <w:pPr>
        <w:spacing w:beforeLines="30" w:before="97" w:line="240" w:lineRule="auto"/>
        <w:ind w:left="482" w:firstLineChars="35" w:firstLine="84"/>
        <w:jc w:val="left"/>
        <w:outlineLvl w:val="1"/>
        <w:rPr>
          <w:rFonts w:asciiTheme="minorEastAsia" w:hAnsiTheme="minorEastAsia"/>
          <w:b/>
          <w:bCs/>
          <w:szCs w:val="24"/>
        </w:rPr>
      </w:pPr>
      <w:r w:rsidRPr="007C7B14">
        <w:rPr>
          <w:rFonts w:asciiTheme="minorEastAsia" w:hAnsiTheme="minorEastAsia" w:hint="eastAsia"/>
          <w:b/>
          <w:bCs/>
          <w:szCs w:val="24"/>
        </w:rPr>
        <w:t>（一）取土、弃土场设计方案</w:t>
      </w:r>
    </w:p>
    <w:p w:rsidR="008641C8" w:rsidRPr="007C7B14" w:rsidRDefault="00725C88">
      <w:pPr>
        <w:pStyle w:val="Char20"/>
        <w:ind w:firstLineChars="191" w:firstLine="458"/>
        <w:rPr>
          <w:rFonts w:asciiTheme="minorEastAsia" w:eastAsiaTheme="minorEastAsia" w:hAnsiTheme="minorEastAsia"/>
        </w:rPr>
      </w:pPr>
      <w:r w:rsidRPr="007C7B14">
        <w:rPr>
          <w:rFonts w:asciiTheme="minorEastAsia" w:eastAsiaTheme="minorEastAsia" w:hAnsiTheme="minorEastAsia" w:hint="eastAsia"/>
        </w:rPr>
        <w:t>本项目挖土方</w:t>
      </w:r>
      <w:r w:rsidR="00C72953">
        <w:rPr>
          <w:rFonts w:asciiTheme="minorEastAsia" w:eastAsiaTheme="minorEastAsia" w:hAnsiTheme="minorEastAsia"/>
        </w:rPr>
        <w:t>1347</w:t>
      </w:r>
      <w:r w:rsidRPr="007C7B14">
        <w:rPr>
          <w:rFonts w:asciiTheme="minorEastAsia" w:eastAsiaTheme="minorEastAsia" w:hAnsiTheme="minorEastAsia" w:hint="eastAsia"/>
        </w:rPr>
        <w:t>立方米，填方</w:t>
      </w:r>
      <w:r w:rsidR="00C72953">
        <w:rPr>
          <w:rFonts w:asciiTheme="minorEastAsia" w:eastAsiaTheme="minorEastAsia" w:hAnsiTheme="minorEastAsia"/>
        </w:rPr>
        <w:t>927</w:t>
      </w:r>
      <w:r w:rsidRPr="007C7B14">
        <w:rPr>
          <w:rFonts w:asciiTheme="minorEastAsia" w:eastAsiaTheme="minorEastAsia" w:hAnsiTheme="minorEastAsia" w:hint="eastAsia"/>
        </w:rPr>
        <w:t>立方米，弃方</w:t>
      </w:r>
      <w:r w:rsidR="00C72953">
        <w:rPr>
          <w:rFonts w:asciiTheme="minorEastAsia" w:eastAsiaTheme="minorEastAsia" w:hAnsiTheme="minorEastAsia"/>
        </w:rPr>
        <w:t>420</w:t>
      </w:r>
      <w:r w:rsidRPr="007C7B14">
        <w:rPr>
          <w:rFonts w:asciiTheme="minorEastAsia" w:eastAsiaTheme="minorEastAsia" w:hAnsiTheme="minorEastAsia" w:hint="eastAsia"/>
        </w:rPr>
        <w:t>立方米。弃土场由业主另行指定，弃土运距暂按3km计。弃场土场应覆土绿化或复耕，尽量做到不破坏沿线周围的风景，使线路与周围的环境协调一致，浑然一体。</w:t>
      </w:r>
    </w:p>
    <w:p w:rsidR="008641C8" w:rsidRPr="007C7B14" w:rsidRDefault="00725C88" w:rsidP="002A4609">
      <w:pPr>
        <w:spacing w:beforeLines="30" w:before="97" w:line="240" w:lineRule="auto"/>
        <w:ind w:firstLineChars="182" w:firstLine="439"/>
        <w:jc w:val="left"/>
        <w:outlineLvl w:val="1"/>
        <w:rPr>
          <w:rFonts w:asciiTheme="minorEastAsia" w:hAnsiTheme="minorEastAsia"/>
          <w:b/>
          <w:bCs/>
          <w:szCs w:val="24"/>
        </w:rPr>
      </w:pPr>
      <w:r w:rsidRPr="007C7B14">
        <w:rPr>
          <w:rFonts w:asciiTheme="minorEastAsia" w:hAnsiTheme="minorEastAsia" w:hint="eastAsia"/>
          <w:b/>
          <w:bCs/>
          <w:szCs w:val="24"/>
        </w:rPr>
        <w:t>（二）环保及节约用地措施</w:t>
      </w:r>
    </w:p>
    <w:p w:rsidR="008641C8" w:rsidRPr="007C7B14" w:rsidRDefault="00725C88">
      <w:pPr>
        <w:ind w:firstLine="480"/>
        <w:rPr>
          <w:rFonts w:asciiTheme="minorEastAsia" w:hAnsiTheme="minorEastAsia"/>
          <w:szCs w:val="24"/>
        </w:rPr>
      </w:pPr>
      <w:r w:rsidRPr="007C7B14">
        <w:rPr>
          <w:rFonts w:asciiTheme="minorEastAsia" w:hAnsiTheme="minorEastAsia" w:hint="eastAsia"/>
          <w:szCs w:val="24"/>
        </w:rPr>
        <w:t>本项目</w:t>
      </w:r>
      <w:r w:rsidRPr="007C7B14">
        <w:rPr>
          <w:rFonts w:asciiTheme="minorEastAsia" w:hAnsiTheme="minorEastAsia"/>
          <w:szCs w:val="24"/>
        </w:rPr>
        <w:t>遵照中华人民共和国交通部交公路发[2004]164号《印发关于在公路建设中实行最严格的耕地保护制度的若干意见的通知》精神，基本做到规范用地、科学用地、合理用地和节约用地。</w:t>
      </w:r>
      <w:r w:rsidRPr="007C7B14">
        <w:rPr>
          <w:rFonts w:asciiTheme="minorEastAsia" w:hAnsiTheme="minorEastAsia"/>
          <w:szCs w:val="24"/>
        </w:rPr>
        <w:lastRenderedPageBreak/>
        <w:t>公路用地范围确定为：公路路堤两侧排水沟外边缘(无排水沟时为路堤或护坡道坡脚)以外，或路堑坡顶以外</w:t>
      </w:r>
      <w:r w:rsidRPr="007C7B14">
        <w:rPr>
          <w:rFonts w:asciiTheme="minorEastAsia" w:hAnsiTheme="minorEastAsia" w:hint="eastAsia"/>
          <w:szCs w:val="24"/>
        </w:rPr>
        <w:t>1.0</w:t>
      </w:r>
      <w:r w:rsidRPr="007C7B14">
        <w:rPr>
          <w:rFonts w:asciiTheme="minorEastAsia" w:hAnsiTheme="minorEastAsia"/>
          <w:szCs w:val="24"/>
        </w:rPr>
        <w:t>m范围内的土地。</w:t>
      </w:r>
    </w:p>
    <w:p w:rsidR="008641C8" w:rsidRPr="007C7B14" w:rsidRDefault="00725C88" w:rsidP="002A4609">
      <w:pPr>
        <w:spacing w:beforeLines="50" w:before="163" w:line="240" w:lineRule="auto"/>
        <w:ind w:firstLineChars="0" w:firstLine="480"/>
        <w:jc w:val="left"/>
        <w:outlineLvl w:val="0"/>
        <w:rPr>
          <w:rFonts w:asciiTheme="minorEastAsia" w:hAnsiTheme="minorEastAsia"/>
          <w:b/>
          <w:bCs/>
          <w:szCs w:val="24"/>
        </w:rPr>
      </w:pPr>
      <w:r w:rsidRPr="007C7B14">
        <w:rPr>
          <w:rFonts w:asciiTheme="minorEastAsia" w:hAnsiTheme="minorEastAsia" w:hint="eastAsia"/>
          <w:b/>
          <w:bCs/>
          <w:szCs w:val="24"/>
        </w:rPr>
        <w:t>六、路面设计</w:t>
      </w:r>
    </w:p>
    <w:p w:rsidR="008641C8" w:rsidRPr="007C7B14" w:rsidRDefault="00725C88" w:rsidP="002A4609">
      <w:pPr>
        <w:spacing w:beforeLines="50" w:before="163" w:line="240" w:lineRule="auto"/>
        <w:ind w:firstLineChars="0" w:firstLine="480"/>
        <w:jc w:val="left"/>
        <w:outlineLvl w:val="0"/>
        <w:rPr>
          <w:rFonts w:asciiTheme="minorEastAsia" w:hAnsiTheme="minorEastAsia"/>
          <w:b/>
          <w:bCs/>
          <w:szCs w:val="24"/>
        </w:rPr>
      </w:pPr>
      <w:r w:rsidRPr="007C7B14">
        <w:rPr>
          <w:rFonts w:asciiTheme="minorEastAsia" w:hAnsiTheme="minorEastAsia" w:hint="eastAsia"/>
          <w:b/>
          <w:bCs/>
          <w:szCs w:val="24"/>
        </w:rPr>
        <w:t>（一）设计参数</w:t>
      </w:r>
    </w:p>
    <w:p w:rsidR="008641C8" w:rsidRPr="00044A1B" w:rsidRDefault="00725C88">
      <w:pPr>
        <w:snapToGrid w:val="0"/>
        <w:ind w:left="1" w:firstLine="480"/>
        <w:rPr>
          <w:rFonts w:asciiTheme="minorEastAsia" w:hAnsiTheme="minorEastAsia" w:cs="宋体"/>
          <w:szCs w:val="24"/>
        </w:rPr>
      </w:pPr>
      <w:r w:rsidRPr="00044A1B">
        <w:rPr>
          <w:rFonts w:asciiTheme="minorEastAsia" w:hAnsiTheme="minorEastAsia" w:cs="宋体" w:hint="eastAsia"/>
          <w:szCs w:val="24"/>
        </w:rPr>
        <w:t>（</w:t>
      </w:r>
      <w:r w:rsidRPr="00044A1B">
        <w:rPr>
          <w:rFonts w:asciiTheme="minorEastAsia" w:hAnsiTheme="minorEastAsia" w:cs="宋体"/>
          <w:szCs w:val="24"/>
        </w:rPr>
        <w:t>1</w:t>
      </w:r>
      <w:r w:rsidRPr="00044A1B">
        <w:rPr>
          <w:rFonts w:asciiTheme="minorEastAsia" w:hAnsiTheme="minorEastAsia" w:cs="宋体" w:hint="eastAsia"/>
          <w:szCs w:val="24"/>
        </w:rPr>
        <w:t>）</w:t>
      </w:r>
      <w:r w:rsidRPr="00044A1B">
        <w:rPr>
          <w:rFonts w:asciiTheme="minorEastAsia" w:hAnsiTheme="minorEastAsia" w:cs="宋体"/>
          <w:szCs w:val="24"/>
        </w:rPr>
        <w:t>道路等级：</w:t>
      </w:r>
      <w:r w:rsidR="00044A1B" w:rsidRPr="00044A1B">
        <w:rPr>
          <w:rFonts w:asciiTheme="minorEastAsia" w:hAnsiTheme="minorEastAsia" w:cs="宋体" w:hint="eastAsia"/>
          <w:szCs w:val="24"/>
        </w:rPr>
        <w:t>通社道路</w:t>
      </w:r>
      <w:r w:rsidR="00044A1B" w:rsidRPr="00044A1B">
        <w:rPr>
          <w:rFonts w:asciiTheme="minorEastAsia" w:hAnsiTheme="minorEastAsia" w:cs="宋体"/>
          <w:szCs w:val="24"/>
        </w:rPr>
        <w:t>《</w:t>
      </w:r>
      <w:r w:rsidR="00044A1B" w:rsidRPr="00044A1B">
        <w:rPr>
          <w:rFonts w:asciiTheme="minorEastAsia" w:hAnsiTheme="minorEastAsia" w:cs="宋体" w:hint="eastAsia"/>
          <w:szCs w:val="24"/>
        </w:rPr>
        <w:t>参照四川省通村公路</w:t>
      </w:r>
      <w:r w:rsidR="00044A1B" w:rsidRPr="00044A1B">
        <w:rPr>
          <w:rFonts w:asciiTheme="minorEastAsia" w:hAnsiTheme="minorEastAsia" w:cs="宋体"/>
          <w:szCs w:val="24"/>
        </w:rPr>
        <w:t>技术指南-交路养函</w:t>
      </w:r>
      <w:r w:rsidR="00044A1B" w:rsidRPr="00044A1B">
        <w:rPr>
          <w:rFonts w:asciiTheme="minorEastAsia" w:hAnsiTheme="minorEastAsia" w:cs="宋体" w:hint="eastAsia"/>
          <w:szCs w:val="24"/>
        </w:rPr>
        <w:t>[2004]15号</w:t>
      </w:r>
      <w:r w:rsidR="00044A1B" w:rsidRPr="00044A1B">
        <w:rPr>
          <w:rFonts w:asciiTheme="minorEastAsia" w:hAnsiTheme="minorEastAsia" w:cs="宋体"/>
          <w:szCs w:val="24"/>
        </w:rPr>
        <w:t>》</w:t>
      </w:r>
      <w:r w:rsidRPr="00044A1B">
        <w:rPr>
          <w:rFonts w:asciiTheme="minorEastAsia" w:hAnsiTheme="minorEastAsia" w:cs="宋体"/>
          <w:szCs w:val="24"/>
        </w:rPr>
        <w:t>；</w:t>
      </w:r>
    </w:p>
    <w:p w:rsidR="008641C8" w:rsidRPr="00044A1B" w:rsidRDefault="00725C88">
      <w:pPr>
        <w:snapToGrid w:val="0"/>
        <w:ind w:left="1" w:firstLine="480"/>
        <w:rPr>
          <w:rFonts w:asciiTheme="minorEastAsia" w:hAnsiTheme="minorEastAsia" w:cs="宋体"/>
          <w:szCs w:val="24"/>
        </w:rPr>
      </w:pPr>
      <w:r w:rsidRPr="00044A1B">
        <w:rPr>
          <w:rFonts w:asciiTheme="minorEastAsia" w:hAnsiTheme="minorEastAsia" w:cs="宋体" w:hint="eastAsia"/>
          <w:szCs w:val="24"/>
        </w:rPr>
        <w:t>（</w:t>
      </w:r>
      <w:r w:rsidRPr="00044A1B">
        <w:rPr>
          <w:rFonts w:asciiTheme="minorEastAsia" w:hAnsiTheme="minorEastAsia" w:cs="宋体"/>
          <w:szCs w:val="24"/>
        </w:rPr>
        <w:t>2</w:t>
      </w:r>
      <w:r w:rsidRPr="00044A1B">
        <w:rPr>
          <w:rFonts w:asciiTheme="minorEastAsia" w:hAnsiTheme="minorEastAsia" w:cs="宋体" w:hint="eastAsia"/>
          <w:szCs w:val="24"/>
        </w:rPr>
        <w:t>）</w:t>
      </w:r>
      <w:r w:rsidRPr="00044A1B">
        <w:rPr>
          <w:rFonts w:asciiTheme="minorEastAsia" w:hAnsiTheme="minorEastAsia" w:cs="宋体"/>
          <w:szCs w:val="24"/>
        </w:rPr>
        <w:t>设计标准轴载：BZZ-100；</w:t>
      </w:r>
    </w:p>
    <w:p w:rsidR="008641C8" w:rsidRPr="00044A1B" w:rsidRDefault="00725C88">
      <w:pPr>
        <w:snapToGrid w:val="0"/>
        <w:ind w:left="1" w:firstLine="480"/>
        <w:rPr>
          <w:rFonts w:asciiTheme="minorEastAsia" w:hAnsiTheme="minorEastAsia" w:cs="宋体"/>
          <w:szCs w:val="24"/>
        </w:rPr>
      </w:pPr>
      <w:r w:rsidRPr="00044A1B">
        <w:rPr>
          <w:rFonts w:asciiTheme="minorEastAsia" w:hAnsiTheme="minorEastAsia" w:cs="宋体" w:hint="eastAsia"/>
          <w:szCs w:val="24"/>
        </w:rPr>
        <w:t>（3）设计车速：</w:t>
      </w:r>
      <w:r w:rsidR="00F50106">
        <w:rPr>
          <w:rFonts w:asciiTheme="minorEastAsia" w:hAnsiTheme="minorEastAsia" w:cs="宋体"/>
          <w:szCs w:val="24"/>
        </w:rPr>
        <w:t>20</w:t>
      </w:r>
      <w:r w:rsidRPr="00044A1B">
        <w:rPr>
          <w:rFonts w:asciiTheme="minorEastAsia" w:hAnsiTheme="minorEastAsia" w:cs="宋体" w:hint="eastAsia"/>
          <w:szCs w:val="24"/>
        </w:rPr>
        <w:t>公里/小时</w:t>
      </w:r>
    </w:p>
    <w:p w:rsidR="00044A1B" w:rsidRPr="00044A1B" w:rsidRDefault="00044A1B" w:rsidP="00044A1B">
      <w:pPr>
        <w:snapToGrid w:val="0"/>
        <w:ind w:left="1" w:firstLine="480"/>
        <w:rPr>
          <w:rFonts w:asciiTheme="minorEastAsia" w:hAnsiTheme="minorEastAsia" w:cs="宋体"/>
          <w:szCs w:val="24"/>
        </w:rPr>
      </w:pPr>
      <w:r w:rsidRPr="00044A1B">
        <w:rPr>
          <w:rFonts w:asciiTheme="minorEastAsia" w:hAnsiTheme="minorEastAsia" w:cs="宋体" w:hint="eastAsia"/>
          <w:szCs w:val="24"/>
        </w:rPr>
        <w:t>（4）设计基准期</w:t>
      </w:r>
      <w:r w:rsidRPr="00044A1B">
        <w:rPr>
          <w:rFonts w:asciiTheme="minorEastAsia" w:hAnsiTheme="minorEastAsia" w:cs="宋体"/>
          <w:szCs w:val="24"/>
        </w:rPr>
        <w:t>：</w:t>
      </w:r>
      <w:r w:rsidRPr="00044A1B">
        <w:rPr>
          <w:rFonts w:asciiTheme="minorEastAsia" w:hAnsiTheme="minorEastAsia" w:cs="宋体" w:hint="eastAsia"/>
          <w:szCs w:val="24"/>
        </w:rPr>
        <w:t>10</w:t>
      </w:r>
      <w:r w:rsidRPr="00044A1B">
        <w:rPr>
          <w:rFonts w:asciiTheme="minorEastAsia" w:hAnsiTheme="minorEastAsia" w:cs="宋体"/>
          <w:szCs w:val="24"/>
        </w:rPr>
        <w:t>年；</w:t>
      </w:r>
    </w:p>
    <w:p w:rsidR="00044A1B" w:rsidRPr="00044A1B" w:rsidRDefault="00044A1B" w:rsidP="00044A1B">
      <w:pPr>
        <w:snapToGrid w:val="0"/>
        <w:ind w:left="1" w:firstLine="480"/>
        <w:rPr>
          <w:rFonts w:asciiTheme="minorEastAsia" w:hAnsiTheme="minorEastAsia" w:cs="宋体"/>
          <w:szCs w:val="24"/>
        </w:rPr>
      </w:pPr>
      <w:r w:rsidRPr="00044A1B">
        <w:rPr>
          <w:rFonts w:asciiTheme="minorEastAsia" w:hAnsiTheme="minorEastAsia" w:cs="宋体" w:hint="eastAsia"/>
          <w:szCs w:val="24"/>
        </w:rPr>
        <w:t>（5）水泥砼面层弯拉强度</w:t>
      </w:r>
      <w:r w:rsidRPr="00044A1B">
        <w:rPr>
          <w:rFonts w:asciiTheme="minorEastAsia" w:hAnsiTheme="minorEastAsia" w:cs="宋体"/>
          <w:szCs w:val="24"/>
        </w:rPr>
        <w:t>：</w:t>
      </w:r>
      <w:r w:rsidRPr="00044A1B">
        <w:rPr>
          <w:rFonts w:asciiTheme="minorEastAsia" w:hAnsiTheme="minorEastAsia" w:cs="宋体" w:hint="eastAsia"/>
          <w:szCs w:val="24"/>
        </w:rPr>
        <w:t>≥4.0MPa。</w:t>
      </w:r>
    </w:p>
    <w:p w:rsidR="008641C8" w:rsidRPr="00044A1B" w:rsidRDefault="00044A1B" w:rsidP="00044A1B">
      <w:pPr>
        <w:snapToGrid w:val="0"/>
        <w:ind w:left="1" w:firstLine="480"/>
        <w:rPr>
          <w:rFonts w:asciiTheme="minorEastAsia" w:hAnsiTheme="minorEastAsia" w:cs="宋体"/>
          <w:szCs w:val="24"/>
        </w:rPr>
      </w:pPr>
      <w:r w:rsidRPr="00044A1B">
        <w:rPr>
          <w:rFonts w:asciiTheme="minorEastAsia" w:hAnsiTheme="minorEastAsia" w:cs="宋体" w:hint="eastAsia"/>
          <w:szCs w:val="24"/>
        </w:rPr>
        <w:t>（6）</w:t>
      </w:r>
      <w:r w:rsidRPr="00044A1B">
        <w:rPr>
          <w:rFonts w:asciiTheme="minorEastAsia" w:hAnsiTheme="minorEastAsia" w:cs="宋体"/>
          <w:szCs w:val="24"/>
        </w:rPr>
        <w:t>路面材料设计参数取值如下：</w:t>
      </w:r>
    </w:p>
    <w:p w:rsidR="00044A1B" w:rsidRPr="00044A1B" w:rsidRDefault="00044A1B" w:rsidP="00044A1B">
      <w:pPr>
        <w:ind w:firstLine="480"/>
        <w:rPr>
          <w:rFonts w:asciiTheme="minorEastAsia" w:hAnsiTheme="minorEastAsia" w:cs="宋体"/>
          <w:szCs w:val="24"/>
        </w:rPr>
      </w:pPr>
      <w:r w:rsidRPr="00044A1B">
        <w:rPr>
          <w:rFonts w:asciiTheme="minorEastAsia" w:hAnsiTheme="minorEastAsia" w:cs="宋体"/>
          <w:szCs w:val="24"/>
        </w:rPr>
        <w:t>依据沿线地质情况及相关规范，新建段土基模量取值为：3</w:t>
      </w:r>
      <w:r w:rsidRPr="00044A1B">
        <w:rPr>
          <w:rFonts w:asciiTheme="minorEastAsia" w:hAnsiTheme="minorEastAsia" w:cs="宋体" w:hint="eastAsia"/>
          <w:szCs w:val="24"/>
        </w:rPr>
        <w:t>6</w:t>
      </w:r>
      <w:r w:rsidRPr="00044A1B">
        <w:rPr>
          <w:rFonts w:asciiTheme="minorEastAsia" w:hAnsiTheme="minorEastAsia" w:cs="宋体"/>
          <w:szCs w:val="24"/>
        </w:rPr>
        <w:t>（MPa）。</w:t>
      </w:r>
    </w:p>
    <w:p w:rsidR="00044A1B" w:rsidRPr="00044A1B" w:rsidRDefault="00044A1B" w:rsidP="00044A1B">
      <w:pPr>
        <w:snapToGrid w:val="0"/>
        <w:ind w:left="1" w:firstLine="480"/>
        <w:rPr>
          <w:rFonts w:asciiTheme="minorEastAsia" w:hAnsiTheme="minorEastAsia" w:cs="宋体"/>
          <w:szCs w:val="24"/>
        </w:rPr>
      </w:pPr>
      <w:r w:rsidRPr="00044A1B">
        <w:rPr>
          <w:rFonts w:asciiTheme="minorEastAsia" w:hAnsiTheme="minorEastAsia" w:cs="宋体" w:hint="eastAsia"/>
          <w:szCs w:val="24"/>
        </w:rPr>
        <w:t>（7）</w:t>
      </w:r>
      <w:r w:rsidRPr="00044A1B">
        <w:rPr>
          <w:rFonts w:asciiTheme="minorEastAsia" w:hAnsiTheme="minorEastAsia" w:cs="宋体"/>
          <w:szCs w:val="24"/>
        </w:rPr>
        <w:t>各结构层竣工验收弯沉</w:t>
      </w:r>
      <w:r w:rsidRPr="00044A1B">
        <w:rPr>
          <w:rFonts w:asciiTheme="minorEastAsia" w:hAnsiTheme="minorEastAsia" w:cs="宋体" w:hint="eastAsia"/>
          <w:szCs w:val="24"/>
        </w:rPr>
        <w:t>:</w:t>
      </w:r>
    </w:p>
    <w:tbl>
      <w:tblPr>
        <w:tblW w:w="0" w:type="auto"/>
        <w:tblInd w:w="8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3411"/>
        <w:gridCol w:w="5528"/>
      </w:tblGrid>
      <w:tr w:rsidR="00044A1B" w:rsidRPr="0072777D" w:rsidTr="00044A1B">
        <w:trPr>
          <w:cantSplit/>
          <w:trHeight w:hRule="exact" w:val="454"/>
        </w:trPr>
        <w:tc>
          <w:tcPr>
            <w:tcW w:w="3411" w:type="dxa"/>
            <w:vAlign w:val="center"/>
          </w:tcPr>
          <w:p w:rsidR="00044A1B" w:rsidRPr="0072777D" w:rsidRDefault="00044A1B" w:rsidP="00F50106">
            <w:pPr>
              <w:ind w:firstLine="420"/>
              <w:jc w:val="center"/>
              <w:rPr>
                <w:sz w:val="21"/>
                <w:szCs w:val="21"/>
              </w:rPr>
            </w:pPr>
            <w:r w:rsidRPr="0072777D">
              <w:rPr>
                <w:rFonts w:hint="eastAsia"/>
                <w:sz w:val="21"/>
                <w:szCs w:val="21"/>
              </w:rPr>
              <w:t>结构层</w:t>
            </w:r>
          </w:p>
        </w:tc>
        <w:tc>
          <w:tcPr>
            <w:tcW w:w="5528" w:type="dxa"/>
            <w:vAlign w:val="center"/>
          </w:tcPr>
          <w:p w:rsidR="00044A1B" w:rsidRPr="0072777D" w:rsidRDefault="00044A1B" w:rsidP="00F50106">
            <w:pPr>
              <w:ind w:firstLine="420"/>
              <w:jc w:val="center"/>
              <w:rPr>
                <w:sz w:val="21"/>
                <w:szCs w:val="21"/>
              </w:rPr>
            </w:pPr>
            <w:r w:rsidRPr="0072777D">
              <w:rPr>
                <w:rFonts w:hint="eastAsia"/>
                <w:sz w:val="21"/>
                <w:szCs w:val="21"/>
              </w:rPr>
              <w:t>结构类型（</w:t>
            </w:r>
            <w:r w:rsidRPr="0072777D">
              <w:rPr>
                <w:rFonts w:hint="eastAsia"/>
                <w:sz w:val="21"/>
                <w:szCs w:val="21"/>
              </w:rPr>
              <w:t>0.01mm</w:t>
            </w:r>
            <w:r w:rsidRPr="0072777D">
              <w:rPr>
                <w:rFonts w:hint="eastAsia"/>
                <w:sz w:val="21"/>
                <w:szCs w:val="21"/>
              </w:rPr>
              <w:t>）</w:t>
            </w:r>
          </w:p>
        </w:tc>
      </w:tr>
      <w:tr w:rsidR="00044A1B" w:rsidRPr="0072777D" w:rsidTr="00044A1B">
        <w:trPr>
          <w:cantSplit/>
          <w:trHeight w:hRule="exact" w:val="454"/>
        </w:trPr>
        <w:tc>
          <w:tcPr>
            <w:tcW w:w="3411" w:type="dxa"/>
            <w:vAlign w:val="center"/>
          </w:tcPr>
          <w:p w:rsidR="00044A1B" w:rsidRPr="0072777D" w:rsidRDefault="00044A1B" w:rsidP="00F50106">
            <w:pPr>
              <w:ind w:firstLine="420"/>
              <w:jc w:val="center"/>
              <w:rPr>
                <w:sz w:val="21"/>
                <w:szCs w:val="21"/>
              </w:rPr>
            </w:pPr>
            <w:r w:rsidRPr="0072777D">
              <w:rPr>
                <w:rFonts w:hint="eastAsia"/>
                <w:sz w:val="21"/>
                <w:szCs w:val="21"/>
              </w:rPr>
              <w:t>土基顶面</w:t>
            </w:r>
          </w:p>
        </w:tc>
        <w:tc>
          <w:tcPr>
            <w:tcW w:w="5528" w:type="dxa"/>
            <w:vAlign w:val="center"/>
          </w:tcPr>
          <w:p w:rsidR="00044A1B" w:rsidRPr="0072777D" w:rsidRDefault="00044A1B" w:rsidP="00F50106">
            <w:pPr>
              <w:ind w:firstLine="420"/>
              <w:jc w:val="center"/>
              <w:rPr>
                <w:sz w:val="21"/>
                <w:szCs w:val="21"/>
              </w:rPr>
            </w:pPr>
            <w:r w:rsidRPr="0072777D">
              <w:rPr>
                <w:rFonts w:hint="eastAsia"/>
                <w:sz w:val="21"/>
                <w:szCs w:val="21"/>
              </w:rPr>
              <w:t>322.9</w:t>
            </w:r>
          </w:p>
        </w:tc>
      </w:tr>
    </w:tbl>
    <w:p w:rsidR="008641C8" w:rsidRPr="007C7B14" w:rsidRDefault="00725C88" w:rsidP="00C72953">
      <w:pPr>
        <w:snapToGrid w:val="0"/>
        <w:ind w:firstLineChars="150" w:firstLine="361"/>
        <w:rPr>
          <w:rFonts w:asciiTheme="minorEastAsia" w:hAnsiTheme="minorEastAsia"/>
          <w:b/>
          <w:szCs w:val="24"/>
        </w:rPr>
      </w:pPr>
      <w:r w:rsidRPr="007C7B14">
        <w:rPr>
          <w:rFonts w:asciiTheme="minorEastAsia" w:hAnsiTheme="minorEastAsia" w:hint="eastAsia"/>
          <w:b/>
          <w:szCs w:val="24"/>
        </w:rPr>
        <w:t>（二）路面结构组合</w:t>
      </w:r>
    </w:p>
    <w:p w:rsidR="00044A1B" w:rsidRPr="0072777D" w:rsidRDefault="00044A1B" w:rsidP="00044A1B">
      <w:pPr>
        <w:snapToGrid w:val="0"/>
        <w:ind w:left="1" w:firstLine="480"/>
        <w:rPr>
          <w:szCs w:val="24"/>
        </w:rPr>
      </w:pPr>
      <w:r w:rsidRPr="0072777D">
        <w:rPr>
          <w:rFonts w:hint="eastAsia"/>
          <w:szCs w:val="24"/>
        </w:rPr>
        <w:t>1.</w:t>
      </w:r>
      <w:r w:rsidRPr="0072777D">
        <w:rPr>
          <w:rFonts w:hint="eastAsia"/>
          <w:szCs w:val="24"/>
        </w:rPr>
        <w:t>新建水泥混凝土路面段</w:t>
      </w:r>
    </w:p>
    <w:p w:rsidR="00044A1B" w:rsidRPr="0072777D" w:rsidRDefault="00044A1B" w:rsidP="00044A1B">
      <w:pPr>
        <w:snapToGrid w:val="0"/>
        <w:ind w:left="1" w:firstLine="480"/>
        <w:rPr>
          <w:szCs w:val="24"/>
        </w:rPr>
      </w:pPr>
      <w:r w:rsidRPr="0072777D">
        <w:rPr>
          <w:rFonts w:hint="eastAsia"/>
          <w:szCs w:val="24"/>
        </w:rPr>
        <w:t>路面组成为：</w:t>
      </w:r>
    </w:p>
    <w:p w:rsidR="00044A1B" w:rsidRPr="0072777D" w:rsidRDefault="00044A1B" w:rsidP="00044A1B">
      <w:pPr>
        <w:snapToGrid w:val="0"/>
        <w:ind w:left="1" w:firstLine="480"/>
        <w:rPr>
          <w:szCs w:val="24"/>
        </w:rPr>
      </w:pPr>
      <w:r w:rsidRPr="0072777D">
        <w:rPr>
          <w:szCs w:val="24"/>
        </w:rPr>
        <w:t>面层：</w:t>
      </w:r>
      <w:r w:rsidR="006C33C9">
        <w:rPr>
          <w:szCs w:val="24"/>
        </w:rPr>
        <w:t>20</w:t>
      </w:r>
      <w:r w:rsidRPr="0072777D">
        <w:rPr>
          <w:rFonts w:hint="eastAsia"/>
          <w:szCs w:val="24"/>
        </w:rPr>
        <w:t>cm</w:t>
      </w:r>
      <w:r w:rsidRPr="0072777D">
        <w:rPr>
          <w:rFonts w:hint="eastAsia"/>
          <w:szCs w:val="24"/>
        </w:rPr>
        <w:t>水泥砼面层（新建）</w:t>
      </w:r>
    </w:p>
    <w:p w:rsidR="008641C8" w:rsidRDefault="006C33C9" w:rsidP="00044A1B">
      <w:pPr>
        <w:snapToGrid w:val="0"/>
        <w:ind w:left="1" w:firstLine="480"/>
        <w:rPr>
          <w:szCs w:val="24"/>
        </w:rPr>
      </w:pPr>
      <w:r>
        <w:rPr>
          <w:rFonts w:hint="eastAsia"/>
          <w:szCs w:val="24"/>
        </w:rPr>
        <w:t>基</w:t>
      </w:r>
      <w:r w:rsidR="00044A1B" w:rsidRPr="0072777D">
        <w:rPr>
          <w:rFonts w:hint="eastAsia"/>
          <w:szCs w:val="24"/>
        </w:rPr>
        <w:t>层：</w:t>
      </w:r>
      <w:r w:rsidR="00E635C9">
        <w:rPr>
          <w:szCs w:val="24"/>
        </w:rPr>
        <w:t>20</w:t>
      </w:r>
      <w:r w:rsidR="00044A1B" w:rsidRPr="0072777D">
        <w:rPr>
          <w:rFonts w:hint="eastAsia"/>
          <w:szCs w:val="24"/>
        </w:rPr>
        <w:t>cm</w:t>
      </w:r>
      <w:r w:rsidR="00044A1B">
        <w:rPr>
          <w:rFonts w:hint="eastAsia"/>
          <w:szCs w:val="24"/>
        </w:rPr>
        <w:t>级配碎石基层</w:t>
      </w:r>
    </w:p>
    <w:p w:rsidR="00044A1B" w:rsidRPr="0072777D" w:rsidRDefault="00044A1B" w:rsidP="00044A1B">
      <w:pPr>
        <w:snapToGrid w:val="0"/>
        <w:ind w:left="1" w:firstLine="482"/>
        <w:rPr>
          <w:b/>
          <w:szCs w:val="24"/>
        </w:rPr>
      </w:pPr>
      <w:bookmarkStart w:id="0" w:name="_GoBack"/>
      <w:bookmarkEnd w:id="0"/>
      <w:r w:rsidRPr="0072777D">
        <w:rPr>
          <w:rFonts w:hint="eastAsia"/>
          <w:b/>
          <w:szCs w:val="24"/>
        </w:rPr>
        <w:t>（四）水泥混凝土路面材料要求</w:t>
      </w:r>
    </w:p>
    <w:p w:rsidR="00044A1B" w:rsidRPr="0072777D" w:rsidRDefault="00044A1B" w:rsidP="00044A1B">
      <w:pPr>
        <w:snapToGrid w:val="0"/>
        <w:ind w:left="1" w:firstLine="480"/>
        <w:rPr>
          <w:szCs w:val="24"/>
        </w:rPr>
      </w:pPr>
      <w:r w:rsidRPr="0072777D">
        <w:rPr>
          <w:rFonts w:hint="eastAsia"/>
          <w:szCs w:val="24"/>
        </w:rPr>
        <w:t>1</w:t>
      </w:r>
      <w:r w:rsidRPr="0072777D">
        <w:rPr>
          <w:rFonts w:hint="eastAsia"/>
          <w:szCs w:val="24"/>
        </w:rPr>
        <w:t>、水泥混凝土路面面层</w:t>
      </w:r>
    </w:p>
    <w:p w:rsidR="00044A1B" w:rsidRPr="0072777D" w:rsidRDefault="00044A1B" w:rsidP="00044A1B">
      <w:pPr>
        <w:snapToGrid w:val="0"/>
        <w:ind w:left="1" w:firstLine="480"/>
        <w:rPr>
          <w:szCs w:val="24"/>
        </w:rPr>
      </w:pPr>
      <w:r w:rsidRPr="0072777D">
        <w:rPr>
          <w:rFonts w:hint="eastAsia"/>
          <w:szCs w:val="24"/>
        </w:rPr>
        <w:t>水泥采用普通硅酸盐水泥和矿渣硅酸盐水泥均可。</w:t>
      </w:r>
    </w:p>
    <w:p w:rsidR="00044A1B" w:rsidRPr="0072777D" w:rsidRDefault="00044A1B" w:rsidP="00044A1B">
      <w:pPr>
        <w:snapToGrid w:val="0"/>
        <w:ind w:left="1" w:firstLine="480"/>
        <w:rPr>
          <w:szCs w:val="24"/>
        </w:rPr>
      </w:pPr>
      <w:r w:rsidRPr="0072777D">
        <w:rPr>
          <w:rFonts w:hint="eastAsia"/>
          <w:szCs w:val="24"/>
        </w:rPr>
        <w:t>要求水泥抗折强度、抗压强度符合下表规定：</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3444"/>
        <w:gridCol w:w="3444"/>
        <w:gridCol w:w="3445"/>
      </w:tblGrid>
      <w:tr w:rsidR="00044A1B" w:rsidRPr="0072777D" w:rsidTr="00F50106">
        <w:tc>
          <w:tcPr>
            <w:tcW w:w="3444"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交通等级</w:t>
            </w:r>
          </w:p>
        </w:tc>
        <w:tc>
          <w:tcPr>
            <w:tcW w:w="6889" w:type="dxa"/>
            <w:gridSpan w:val="2"/>
            <w:vAlign w:val="center"/>
          </w:tcPr>
          <w:p w:rsidR="00044A1B" w:rsidRPr="0072777D" w:rsidRDefault="00044A1B" w:rsidP="00F50106">
            <w:pPr>
              <w:snapToGrid w:val="0"/>
              <w:ind w:firstLine="420"/>
              <w:jc w:val="center"/>
              <w:rPr>
                <w:sz w:val="21"/>
                <w:szCs w:val="21"/>
              </w:rPr>
            </w:pPr>
            <w:r w:rsidRPr="0072777D">
              <w:rPr>
                <w:rFonts w:hint="eastAsia"/>
                <w:sz w:val="21"/>
                <w:szCs w:val="21"/>
              </w:rPr>
              <w:t>中、轻交通</w:t>
            </w:r>
          </w:p>
        </w:tc>
      </w:tr>
      <w:tr w:rsidR="00044A1B" w:rsidRPr="0072777D" w:rsidTr="00F50106">
        <w:tc>
          <w:tcPr>
            <w:tcW w:w="3444"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龄期</w:t>
            </w:r>
            <w:r w:rsidRPr="0072777D">
              <w:rPr>
                <w:rFonts w:hint="eastAsia"/>
                <w:sz w:val="21"/>
                <w:szCs w:val="21"/>
              </w:rPr>
              <w:t>(d)</w:t>
            </w:r>
          </w:p>
        </w:tc>
        <w:tc>
          <w:tcPr>
            <w:tcW w:w="3444"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3</w:t>
            </w:r>
          </w:p>
        </w:tc>
        <w:tc>
          <w:tcPr>
            <w:tcW w:w="3445"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28</w:t>
            </w:r>
          </w:p>
        </w:tc>
      </w:tr>
      <w:tr w:rsidR="00044A1B" w:rsidRPr="0072777D" w:rsidTr="00F50106">
        <w:tc>
          <w:tcPr>
            <w:tcW w:w="3444"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抗压强度</w:t>
            </w:r>
            <w:r w:rsidRPr="0072777D">
              <w:rPr>
                <w:rFonts w:hint="eastAsia"/>
                <w:sz w:val="21"/>
                <w:szCs w:val="21"/>
              </w:rPr>
              <w:t>(MPa),</w:t>
            </w:r>
            <w:r w:rsidRPr="0072777D">
              <w:rPr>
                <w:rFonts w:hint="eastAsia"/>
                <w:sz w:val="21"/>
                <w:szCs w:val="21"/>
              </w:rPr>
              <w:t>≥</w:t>
            </w:r>
          </w:p>
        </w:tc>
        <w:tc>
          <w:tcPr>
            <w:tcW w:w="3444"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16.0</w:t>
            </w:r>
          </w:p>
        </w:tc>
        <w:tc>
          <w:tcPr>
            <w:tcW w:w="3445"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42.5</w:t>
            </w:r>
          </w:p>
        </w:tc>
      </w:tr>
      <w:tr w:rsidR="00044A1B" w:rsidRPr="0072777D" w:rsidTr="00F50106">
        <w:tc>
          <w:tcPr>
            <w:tcW w:w="3444"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抗折强度</w:t>
            </w:r>
            <w:r w:rsidRPr="0072777D">
              <w:rPr>
                <w:rFonts w:hint="eastAsia"/>
                <w:sz w:val="21"/>
                <w:szCs w:val="21"/>
              </w:rPr>
              <w:t>(MPa),</w:t>
            </w:r>
            <w:r w:rsidRPr="0072777D">
              <w:rPr>
                <w:rFonts w:hint="eastAsia"/>
                <w:sz w:val="21"/>
                <w:szCs w:val="21"/>
              </w:rPr>
              <w:t>≥</w:t>
            </w:r>
          </w:p>
        </w:tc>
        <w:tc>
          <w:tcPr>
            <w:tcW w:w="3444"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3.5</w:t>
            </w:r>
          </w:p>
        </w:tc>
        <w:tc>
          <w:tcPr>
            <w:tcW w:w="3445"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6.5</w:t>
            </w:r>
          </w:p>
        </w:tc>
      </w:tr>
    </w:tbl>
    <w:p w:rsidR="00044A1B" w:rsidRPr="0072777D" w:rsidRDefault="00044A1B" w:rsidP="00044A1B">
      <w:pPr>
        <w:snapToGrid w:val="0"/>
        <w:ind w:left="1" w:firstLine="480"/>
        <w:rPr>
          <w:szCs w:val="24"/>
        </w:rPr>
      </w:pPr>
      <w:r w:rsidRPr="0072777D">
        <w:rPr>
          <w:rFonts w:hint="eastAsia"/>
          <w:szCs w:val="24"/>
        </w:rPr>
        <w:t>要求水泥的化学成分和物理指标如下：</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3936"/>
        <w:gridCol w:w="6397"/>
      </w:tblGrid>
      <w:tr w:rsidR="00044A1B" w:rsidRPr="0072777D" w:rsidTr="00F50106">
        <w:tc>
          <w:tcPr>
            <w:tcW w:w="3936"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lastRenderedPageBreak/>
              <w:t>水泥性能</w:t>
            </w:r>
          </w:p>
        </w:tc>
        <w:tc>
          <w:tcPr>
            <w:tcW w:w="6397"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中、轻交通路面</w:t>
            </w:r>
          </w:p>
        </w:tc>
      </w:tr>
      <w:tr w:rsidR="00044A1B" w:rsidRPr="0072777D" w:rsidTr="00F50106">
        <w:tc>
          <w:tcPr>
            <w:tcW w:w="3936"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铝酸三钙</w:t>
            </w:r>
          </w:p>
        </w:tc>
        <w:tc>
          <w:tcPr>
            <w:tcW w:w="6397"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不宜</w:t>
            </w:r>
            <w:r w:rsidRPr="0072777D">
              <w:rPr>
                <w:rFonts w:hint="eastAsia"/>
                <w:sz w:val="21"/>
                <w:szCs w:val="21"/>
              </w:rPr>
              <w:t>&gt;9.0%</w:t>
            </w:r>
          </w:p>
        </w:tc>
      </w:tr>
      <w:tr w:rsidR="00044A1B" w:rsidRPr="0072777D" w:rsidTr="00F50106">
        <w:tc>
          <w:tcPr>
            <w:tcW w:w="3936"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铁铝酸三钙</w:t>
            </w:r>
          </w:p>
        </w:tc>
        <w:tc>
          <w:tcPr>
            <w:tcW w:w="6397"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不宜</w:t>
            </w:r>
            <w:r w:rsidRPr="0072777D">
              <w:rPr>
                <w:rFonts w:hint="eastAsia"/>
                <w:sz w:val="21"/>
                <w:szCs w:val="21"/>
              </w:rPr>
              <w:t>&lt;12.0%</w:t>
            </w:r>
          </w:p>
        </w:tc>
      </w:tr>
      <w:tr w:rsidR="00044A1B" w:rsidRPr="0072777D" w:rsidTr="00F50106">
        <w:tc>
          <w:tcPr>
            <w:tcW w:w="3936"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游离氧化钙</w:t>
            </w:r>
          </w:p>
        </w:tc>
        <w:tc>
          <w:tcPr>
            <w:tcW w:w="6397"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不得</w:t>
            </w:r>
            <w:r w:rsidRPr="0072777D">
              <w:rPr>
                <w:rFonts w:hint="eastAsia"/>
                <w:sz w:val="21"/>
                <w:szCs w:val="21"/>
              </w:rPr>
              <w:t>&gt;1.5%</w:t>
            </w:r>
          </w:p>
        </w:tc>
      </w:tr>
      <w:tr w:rsidR="00044A1B" w:rsidRPr="0072777D" w:rsidTr="00F50106">
        <w:tc>
          <w:tcPr>
            <w:tcW w:w="3936"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氧化镁</w:t>
            </w:r>
          </w:p>
        </w:tc>
        <w:tc>
          <w:tcPr>
            <w:tcW w:w="6397"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不得</w:t>
            </w:r>
            <w:r w:rsidRPr="0072777D">
              <w:rPr>
                <w:rFonts w:hint="eastAsia"/>
                <w:sz w:val="21"/>
                <w:szCs w:val="21"/>
              </w:rPr>
              <w:t>&gt;6.0%</w:t>
            </w:r>
          </w:p>
        </w:tc>
      </w:tr>
      <w:tr w:rsidR="00044A1B" w:rsidRPr="0072777D" w:rsidTr="00F50106">
        <w:tc>
          <w:tcPr>
            <w:tcW w:w="3936"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三氧化硫</w:t>
            </w:r>
          </w:p>
        </w:tc>
        <w:tc>
          <w:tcPr>
            <w:tcW w:w="6397"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不得</w:t>
            </w:r>
            <w:r w:rsidRPr="0072777D">
              <w:rPr>
                <w:rFonts w:hint="eastAsia"/>
                <w:sz w:val="21"/>
                <w:szCs w:val="21"/>
              </w:rPr>
              <w:t>&gt;4.0%</w:t>
            </w:r>
          </w:p>
        </w:tc>
      </w:tr>
      <w:tr w:rsidR="00044A1B" w:rsidRPr="0072777D" w:rsidTr="00F50106">
        <w:tc>
          <w:tcPr>
            <w:tcW w:w="3936"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碱含量</w:t>
            </w:r>
          </w:p>
        </w:tc>
        <w:tc>
          <w:tcPr>
            <w:tcW w:w="6397"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怀疑有碱性活集料时，≤</w:t>
            </w:r>
            <w:r w:rsidRPr="0072777D">
              <w:rPr>
                <w:rFonts w:hint="eastAsia"/>
                <w:sz w:val="21"/>
                <w:szCs w:val="21"/>
              </w:rPr>
              <w:t>0.6%</w:t>
            </w:r>
            <w:r w:rsidRPr="0072777D">
              <w:rPr>
                <w:rFonts w:hint="eastAsia"/>
                <w:sz w:val="21"/>
                <w:szCs w:val="21"/>
              </w:rPr>
              <w:t>；无碱性活集料时，≤</w:t>
            </w:r>
            <w:r w:rsidRPr="0072777D">
              <w:rPr>
                <w:rFonts w:hint="eastAsia"/>
                <w:sz w:val="21"/>
                <w:szCs w:val="21"/>
              </w:rPr>
              <w:t>1.0%</w:t>
            </w:r>
          </w:p>
        </w:tc>
      </w:tr>
      <w:tr w:rsidR="00044A1B" w:rsidRPr="0072777D" w:rsidTr="00F50106">
        <w:tc>
          <w:tcPr>
            <w:tcW w:w="3936"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混合材种类</w:t>
            </w:r>
          </w:p>
        </w:tc>
        <w:tc>
          <w:tcPr>
            <w:tcW w:w="6397"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不得掺窑灰、煤矸石、火山灰和粘土</w:t>
            </w:r>
          </w:p>
        </w:tc>
      </w:tr>
      <w:tr w:rsidR="00044A1B" w:rsidRPr="0072777D" w:rsidTr="00F50106">
        <w:tc>
          <w:tcPr>
            <w:tcW w:w="3936"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出磨时安全性</w:t>
            </w:r>
          </w:p>
        </w:tc>
        <w:tc>
          <w:tcPr>
            <w:tcW w:w="6397"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蒸煮法检验必须合格</w:t>
            </w:r>
          </w:p>
        </w:tc>
      </w:tr>
      <w:tr w:rsidR="00044A1B" w:rsidRPr="0072777D" w:rsidTr="00F50106">
        <w:tc>
          <w:tcPr>
            <w:tcW w:w="3936"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标准粘度需水量</w:t>
            </w:r>
          </w:p>
        </w:tc>
        <w:tc>
          <w:tcPr>
            <w:tcW w:w="6397"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不宜</w:t>
            </w:r>
            <w:r w:rsidRPr="0072777D">
              <w:rPr>
                <w:rFonts w:hint="eastAsia"/>
                <w:sz w:val="21"/>
                <w:szCs w:val="21"/>
              </w:rPr>
              <w:t>&gt;30%</w:t>
            </w:r>
          </w:p>
        </w:tc>
      </w:tr>
      <w:tr w:rsidR="00044A1B" w:rsidRPr="0072777D" w:rsidTr="00F50106">
        <w:tc>
          <w:tcPr>
            <w:tcW w:w="3936"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烧失量</w:t>
            </w:r>
          </w:p>
        </w:tc>
        <w:tc>
          <w:tcPr>
            <w:tcW w:w="6397"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不得</w:t>
            </w:r>
            <w:r w:rsidRPr="0072777D">
              <w:rPr>
                <w:rFonts w:hint="eastAsia"/>
                <w:sz w:val="21"/>
                <w:szCs w:val="21"/>
              </w:rPr>
              <w:t>&gt;5.0%</w:t>
            </w:r>
          </w:p>
        </w:tc>
      </w:tr>
      <w:tr w:rsidR="00044A1B" w:rsidRPr="0072777D" w:rsidTr="00F50106">
        <w:tc>
          <w:tcPr>
            <w:tcW w:w="3936"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比表面积</w:t>
            </w:r>
          </w:p>
        </w:tc>
        <w:tc>
          <w:tcPr>
            <w:tcW w:w="6397"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宜在</w:t>
            </w:r>
            <w:r w:rsidRPr="0072777D">
              <w:rPr>
                <w:rFonts w:hint="eastAsia"/>
                <w:sz w:val="21"/>
                <w:szCs w:val="21"/>
              </w:rPr>
              <w:t>300~</w:t>
            </w:r>
            <w:smartTag w:uri="urn:schemas-microsoft-com:office:smarttags" w:element="chmetcnv">
              <w:smartTagPr>
                <w:attr w:name="TCSC" w:val="0"/>
                <w:attr w:name="NumberType" w:val="1"/>
                <w:attr w:name="Negative" w:val="False"/>
                <w:attr w:name="HasSpace" w:val="False"/>
                <w:attr w:name="SourceValue" w:val="450"/>
                <w:attr w:name="UnitName" w:val="m2"/>
              </w:smartTagPr>
              <w:r w:rsidRPr="0072777D">
                <w:rPr>
                  <w:rFonts w:hint="eastAsia"/>
                  <w:sz w:val="21"/>
                  <w:szCs w:val="21"/>
                </w:rPr>
                <w:t>450m</w:t>
              </w:r>
              <w:r w:rsidRPr="0072777D">
                <w:rPr>
                  <w:rFonts w:hint="eastAsia"/>
                  <w:sz w:val="21"/>
                  <w:szCs w:val="21"/>
                  <w:vertAlign w:val="superscript"/>
                </w:rPr>
                <w:t>2</w:t>
              </w:r>
            </w:smartTag>
            <w:r w:rsidRPr="0072777D">
              <w:rPr>
                <w:rFonts w:hint="eastAsia"/>
                <w:sz w:val="21"/>
                <w:szCs w:val="21"/>
              </w:rPr>
              <w:t>/kg</w:t>
            </w:r>
          </w:p>
        </w:tc>
      </w:tr>
      <w:tr w:rsidR="00044A1B" w:rsidRPr="0072777D" w:rsidTr="00F50106">
        <w:tc>
          <w:tcPr>
            <w:tcW w:w="3936"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细度</w:t>
            </w:r>
          </w:p>
        </w:tc>
        <w:tc>
          <w:tcPr>
            <w:tcW w:w="6397"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筛余量不得</w:t>
            </w:r>
            <w:r w:rsidRPr="0072777D">
              <w:rPr>
                <w:rFonts w:hint="eastAsia"/>
                <w:sz w:val="21"/>
                <w:szCs w:val="21"/>
              </w:rPr>
              <w:t>&gt;10%</w:t>
            </w:r>
          </w:p>
        </w:tc>
      </w:tr>
      <w:tr w:rsidR="00044A1B" w:rsidRPr="0072777D" w:rsidTr="00F50106">
        <w:tc>
          <w:tcPr>
            <w:tcW w:w="3936"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初凝时间</w:t>
            </w:r>
          </w:p>
        </w:tc>
        <w:tc>
          <w:tcPr>
            <w:tcW w:w="6397"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不早于</w:t>
            </w:r>
            <w:r w:rsidRPr="0072777D">
              <w:rPr>
                <w:rFonts w:hint="eastAsia"/>
                <w:sz w:val="21"/>
                <w:szCs w:val="21"/>
              </w:rPr>
              <w:t>1.5h</w:t>
            </w:r>
          </w:p>
        </w:tc>
      </w:tr>
      <w:tr w:rsidR="00044A1B" w:rsidRPr="0072777D" w:rsidTr="00F50106">
        <w:tc>
          <w:tcPr>
            <w:tcW w:w="3936"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终凝时间</w:t>
            </w:r>
          </w:p>
        </w:tc>
        <w:tc>
          <w:tcPr>
            <w:tcW w:w="6397"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不迟于</w:t>
            </w:r>
            <w:r w:rsidRPr="0072777D">
              <w:rPr>
                <w:rFonts w:hint="eastAsia"/>
                <w:sz w:val="21"/>
                <w:szCs w:val="21"/>
              </w:rPr>
              <w:t>10h</w:t>
            </w:r>
          </w:p>
        </w:tc>
      </w:tr>
      <w:tr w:rsidR="00044A1B" w:rsidRPr="0072777D" w:rsidTr="00F50106">
        <w:tc>
          <w:tcPr>
            <w:tcW w:w="3936"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28d</w:t>
            </w:r>
            <w:r w:rsidRPr="0072777D">
              <w:rPr>
                <w:rFonts w:hint="eastAsia"/>
                <w:sz w:val="21"/>
                <w:szCs w:val="21"/>
              </w:rPr>
              <w:t>干缩率</w:t>
            </w:r>
          </w:p>
        </w:tc>
        <w:tc>
          <w:tcPr>
            <w:tcW w:w="6397"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不得</w:t>
            </w:r>
            <w:r w:rsidRPr="0072777D">
              <w:rPr>
                <w:rFonts w:hint="eastAsia"/>
                <w:sz w:val="21"/>
                <w:szCs w:val="21"/>
              </w:rPr>
              <w:t>&gt;0.10%</w:t>
            </w:r>
          </w:p>
        </w:tc>
      </w:tr>
      <w:tr w:rsidR="00044A1B" w:rsidRPr="0072777D" w:rsidTr="00F50106">
        <w:tc>
          <w:tcPr>
            <w:tcW w:w="3936"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耐磨性</w:t>
            </w:r>
          </w:p>
        </w:tc>
        <w:tc>
          <w:tcPr>
            <w:tcW w:w="6397"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不得</w:t>
            </w:r>
            <w:r w:rsidRPr="0072777D">
              <w:rPr>
                <w:rFonts w:hint="eastAsia"/>
                <w:sz w:val="21"/>
                <w:szCs w:val="21"/>
              </w:rPr>
              <w:t>&gt;</w:t>
            </w:r>
            <w:smartTag w:uri="urn:schemas-microsoft-com:office:smarttags" w:element="chmetcnv">
              <w:smartTagPr>
                <w:attr w:name="TCSC" w:val="0"/>
                <w:attr w:name="NumberType" w:val="1"/>
                <w:attr w:name="Negative" w:val="False"/>
                <w:attr w:name="HasSpace" w:val="False"/>
                <w:attr w:name="SourceValue" w:val="3.6"/>
                <w:attr w:name="UnitName" w:val="kg"/>
              </w:smartTagPr>
              <w:r w:rsidRPr="0072777D">
                <w:rPr>
                  <w:rFonts w:hint="eastAsia"/>
                  <w:sz w:val="21"/>
                  <w:szCs w:val="21"/>
                </w:rPr>
                <w:t>3.6kg</w:t>
              </w:r>
            </w:smartTag>
            <w:r w:rsidRPr="0072777D">
              <w:rPr>
                <w:rFonts w:hint="eastAsia"/>
                <w:sz w:val="21"/>
                <w:szCs w:val="21"/>
              </w:rPr>
              <w:t>/m</w:t>
            </w:r>
            <w:r w:rsidRPr="0072777D">
              <w:rPr>
                <w:rFonts w:hint="eastAsia"/>
                <w:sz w:val="21"/>
                <w:szCs w:val="21"/>
                <w:vertAlign w:val="superscript"/>
              </w:rPr>
              <w:t>2</w:t>
            </w:r>
          </w:p>
        </w:tc>
      </w:tr>
    </w:tbl>
    <w:p w:rsidR="00044A1B" w:rsidRPr="0072777D" w:rsidRDefault="00044A1B" w:rsidP="00044A1B">
      <w:pPr>
        <w:snapToGrid w:val="0"/>
        <w:ind w:left="1" w:firstLine="480"/>
        <w:rPr>
          <w:szCs w:val="24"/>
        </w:rPr>
      </w:pPr>
      <w:r w:rsidRPr="0072777D">
        <w:rPr>
          <w:rFonts w:hint="eastAsia"/>
          <w:szCs w:val="24"/>
        </w:rPr>
        <w:t>注：</w:t>
      </w:r>
      <w:r w:rsidRPr="0072777D">
        <w:rPr>
          <w:rFonts w:hint="eastAsia"/>
          <w:szCs w:val="24"/>
        </w:rPr>
        <w:t>28d</w:t>
      </w:r>
      <w:r w:rsidRPr="0072777D">
        <w:rPr>
          <w:rFonts w:hint="eastAsia"/>
          <w:szCs w:val="24"/>
        </w:rPr>
        <w:t>干缩率和耐磨性试验方法采用《道路硅酸盐水泥》</w:t>
      </w:r>
      <w:r w:rsidRPr="0072777D">
        <w:rPr>
          <w:rFonts w:hint="eastAsia"/>
          <w:szCs w:val="24"/>
        </w:rPr>
        <w:t>(GB13693)</w:t>
      </w:r>
      <w:r w:rsidRPr="0072777D">
        <w:rPr>
          <w:rFonts w:hint="eastAsia"/>
          <w:szCs w:val="24"/>
        </w:rPr>
        <w:t>标准。</w:t>
      </w:r>
    </w:p>
    <w:p w:rsidR="00044A1B" w:rsidRPr="0072777D" w:rsidRDefault="00044A1B" w:rsidP="00044A1B">
      <w:pPr>
        <w:snapToGrid w:val="0"/>
        <w:ind w:left="1" w:firstLine="480"/>
        <w:rPr>
          <w:szCs w:val="24"/>
        </w:rPr>
      </w:pPr>
      <w:r w:rsidRPr="0072777D">
        <w:rPr>
          <w:rFonts w:hint="eastAsia"/>
          <w:szCs w:val="24"/>
        </w:rPr>
        <w:t>水泥砼路面粗集料应使用质地坚硬、耐久、洁净的碎石、碎卵石和卵石，并应符合Ⅲ级粗集料的要求，具体如下：</w:t>
      </w:r>
    </w:p>
    <w:p w:rsidR="00044A1B" w:rsidRPr="0072777D" w:rsidRDefault="00044A1B" w:rsidP="00044A1B">
      <w:pPr>
        <w:snapToGrid w:val="0"/>
        <w:ind w:left="1" w:firstLineChars="1200" w:firstLine="2880"/>
        <w:rPr>
          <w:szCs w:val="24"/>
        </w:rPr>
      </w:pPr>
      <w:r w:rsidRPr="0072777D">
        <w:rPr>
          <w:rFonts w:hint="eastAsia"/>
          <w:szCs w:val="24"/>
        </w:rPr>
        <w:t>碎石、碎卵石和卵石技术指标</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5166"/>
        <w:gridCol w:w="5167"/>
      </w:tblGrid>
      <w:tr w:rsidR="00044A1B" w:rsidRPr="0072777D" w:rsidTr="00F50106">
        <w:tc>
          <w:tcPr>
            <w:tcW w:w="5166"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项目</w:t>
            </w:r>
          </w:p>
        </w:tc>
        <w:tc>
          <w:tcPr>
            <w:tcW w:w="5167"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技术要求</w:t>
            </w:r>
          </w:p>
        </w:tc>
      </w:tr>
      <w:tr w:rsidR="00044A1B" w:rsidRPr="0072777D" w:rsidTr="00F50106">
        <w:tc>
          <w:tcPr>
            <w:tcW w:w="5166"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碎石压碎指标（</w:t>
            </w:r>
            <w:r w:rsidRPr="0072777D">
              <w:rPr>
                <w:rFonts w:hint="eastAsia"/>
                <w:sz w:val="21"/>
                <w:szCs w:val="21"/>
              </w:rPr>
              <w:t>%</w:t>
            </w:r>
            <w:r w:rsidRPr="0072777D">
              <w:rPr>
                <w:rFonts w:hint="eastAsia"/>
                <w:sz w:val="21"/>
                <w:szCs w:val="21"/>
              </w:rPr>
              <w:t>）</w:t>
            </w:r>
          </w:p>
        </w:tc>
        <w:tc>
          <w:tcPr>
            <w:tcW w:w="5167"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&lt;20</w:t>
            </w:r>
          </w:p>
        </w:tc>
      </w:tr>
      <w:tr w:rsidR="00044A1B" w:rsidRPr="0072777D" w:rsidTr="00F50106">
        <w:tc>
          <w:tcPr>
            <w:tcW w:w="5166"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卵石压碎指标（</w:t>
            </w:r>
            <w:r w:rsidRPr="0072777D">
              <w:rPr>
                <w:rFonts w:hint="eastAsia"/>
                <w:sz w:val="21"/>
                <w:szCs w:val="21"/>
              </w:rPr>
              <w:t>%</w:t>
            </w:r>
            <w:r w:rsidRPr="0072777D">
              <w:rPr>
                <w:rFonts w:hint="eastAsia"/>
                <w:sz w:val="21"/>
                <w:szCs w:val="21"/>
              </w:rPr>
              <w:t>）</w:t>
            </w:r>
          </w:p>
        </w:tc>
        <w:tc>
          <w:tcPr>
            <w:tcW w:w="5167"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&lt;16</w:t>
            </w:r>
          </w:p>
        </w:tc>
      </w:tr>
      <w:tr w:rsidR="00044A1B" w:rsidRPr="0072777D" w:rsidTr="00F50106">
        <w:tc>
          <w:tcPr>
            <w:tcW w:w="5166"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坚固性（按质量损失计</w:t>
            </w:r>
            <w:r w:rsidRPr="0072777D">
              <w:rPr>
                <w:rFonts w:hint="eastAsia"/>
                <w:sz w:val="21"/>
                <w:szCs w:val="21"/>
              </w:rPr>
              <w:t>%</w:t>
            </w:r>
            <w:r w:rsidRPr="0072777D">
              <w:rPr>
                <w:rFonts w:hint="eastAsia"/>
                <w:sz w:val="21"/>
                <w:szCs w:val="21"/>
              </w:rPr>
              <w:t>）</w:t>
            </w:r>
          </w:p>
        </w:tc>
        <w:tc>
          <w:tcPr>
            <w:tcW w:w="5167"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&lt;12</w:t>
            </w:r>
          </w:p>
        </w:tc>
      </w:tr>
      <w:tr w:rsidR="00044A1B" w:rsidRPr="0072777D" w:rsidTr="00F50106">
        <w:tc>
          <w:tcPr>
            <w:tcW w:w="5166"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针片状颗粒含量（按质量计</w:t>
            </w:r>
            <w:r w:rsidRPr="0072777D">
              <w:rPr>
                <w:rFonts w:hint="eastAsia"/>
                <w:sz w:val="21"/>
                <w:szCs w:val="21"/>
              </w:rPr>
              <w:t>%</w:t>
            </w:r>
            <w:r w:rsidRPr="0072777D">
              <w:rPr>
                <w:rFonts w:hint="eastAsia"/>
                <w:sz w:val="21"/>
                <w:szCs w:val="21"/>
              </w:rPr>
              <w:t>）</w:t>
            </w:r>
          </w:p>
        </w:tc>
        <w:tc>
          <w:tcPr>
            <w:tcW w:w="5167"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&lt;20</w:t>
            </w:r>
          </w:p>
        </w:tc>
      </w:tr>
      <w:tr w:rsidR="00044A1B" w:rsidRPr="0072777D" w:rsidTr="00F50106">
        <w:tc>
          <w:tcPr>
            <w:tcW w:w="5166"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含泥量（按质量计</w:t>
            </w:r>
            <w:r w:rsidRPr="0072777D">
              <w:rPr>
                <w:rFonts w:hint="eastAsia"/>
                <w:sz w:val="21"/>
                <w:szCs w:val="21"/>
              </w:rPr>
              <w:t xml:space="preserve">% </w:t>
            </w:r>
            <w:r w:rsidRPr="0072777D">
              <w:rPr>
                <w:rFonts w:hint="eastAsia"/>
                <w:sz w:val="21"/>
                <w:szCs w:val="21"/>
              </w:rPr>
              <w:t>）</w:t>
            </w:r>
          </w:p>
        </w:tc>
        <w:tc>
          <w:tcPr>
            <w:tcW w:w="5167"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&lt;1.5</w:t>
            </w:r>
          </w:p>
        </w:tc>
      </w:tr>
      <w:tr w:rsidR="00044A1B" w:rsidRPr="0072777D" w:rsidTr="00F50106">
        <w:tc>
          <w:tcPr>
            <w:tcW w:w="5166"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泥块含量（按质量计</w:t>
            </w:r>
            <w:r w:rsidRPr="0072777D">
              <w:rPr>
                <w:rFonts w:hint="eastAsia"/>
                <w:sz w:val="21"/>
                <w:szCs w:val="21"/>
              </w:rPr>
              <w:t>%</w:t>
            </w:r>
            <w:r w:rsidRPr="0072777D">
              <w:rPr>
                <w:rFonts w:hint="eastAsia"/>
                <w:sz w:val="21"/>
                <w:szCs w:val="21"/>
              </w:rPr>
              <w:t>）</w:t>
            </w:r>
          </w:p>
        </w:tc>
        <w:tc>
          <w:tcPr>
            <w:tcW w:w="5167"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&lt;0.5</w:t>
            </w:r>
          </w:p>
        </w:tc>
      </w:tr>
      <w:tr w:rsidR="00044A1B" w:rsidRPr="0072777D" w:rsidTr="00F50106">
        <w:tc>
          <w:tcPr>
            <w:tcW w:w="5166"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有机物含量（比色法）</w:t>
            </w:r>
          </w:p>
        </w:tc>
        <w:tc>
          <w:tcPr>
            <w:tcW w:w="5167"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合格</w:t>
            </w:r>
          </w:p>
        </w:tc>
      </w:tr>
      <w:tr w:rsidR="00044A1B" w:rsidRPr="0072777D" w:rsidTr="00F50106">
        <w:tc>
          <w:tcPr>
            <w:tcW w:w="5166"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硫化物及硫酸盐（按</w:t>
            </w:r>
            <w:r w:rsidRPr="0072777D">
              <w:rPr>
                <w:rFonts w:hint="eastAsia"/>
                <w:sz w:val="21"/>
                <w:szCs w:val="21"/>
              </w:rPr>
              <w:t>SO3</w:t>
            </w:r>
            <w:r w:rsidRPr="0072777D">
              <w:rPr>
                <w:rFonts w:hint="eastAsia"/>
                <w:sz w:val="21"/>
                <w:szCs w:val="21"/>
              </w:rPr>
              <w:t>）质量计</w:t>
            </w:r>
            <w:r w:rsidRPr="0072777D">
              <w:rPr>
                <w:rFonts w:hint="eastAsia"/>
                <w:sz w:val="21"/>
                <w:szCs w:val="21"/>
              </w:rPr>
              <w:t>%</w:t>
            </w:r>
            <w:r w:rsidRPr="0072777D">
              <w:rPr>
                <w:rFonts w:hint="eastAsia"/>
                <w:sz w:val="21"/>
                <w:szCs w:val="21"/>
              </w:rPr>
              <w:t>）</w:t>
            </w:r>
          </w:p>
        </w:tc>
        <w:tc>
          <w:tcPr>
            <w:tcW w:w="5167"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&lt;1.0</w:t>
            </w:r>
          </w:p>
        </w:tc>
      </w:tr>
      <w:tr w:rsidR="00044A1B" w:rsidRPr="0072777D" w:rsidTr="00F50106">
        <w:tc>
          <w:tcPr>
            <w:tcW w:w="5166"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lastRenderedPageBreak/>
              <w:t>岩石抗压强度</w:t>
            </w:r>
          </w:p>
        </w:tc>
        <w:tc>
          <w:tcPr>
            <w:tcW w:w="5167"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火成岩不应小于</w:t>
            </w:r>
            <w:r w:rsidRPr="0072777D">
              <w:rPr>
                <w:rFonts w:hint="eastAsia"/>
                <w:sz w:val="21"/>
                <w:szCs w:val="21"/>
              </w:rPr>
              <w:t>100MPa</w:t>
            </w:r>
            <w:r w:rsidRPr="0072777D">
              <w:rPr>
                <w:rFonts w:hint="eastAsia"/>
                <w:sz w:val="21"/>
                <w:szCs w:val="21"/>
              </w:rPr>
              <w:t>，变质岩不应小于</w:t>
            </w:r>
            <w:r w:rsidRPr="0072777D">
              <w:rPr>
                <w:rFonts w:hint="eastAsia"/>
                <w:sz w:val="21"/>
                <w:szCs w:val="21"/>
              </w:rPr>
              <w:t>80MPa</w:t>
            </w:r>
            <w:r w:rsidRPr="0072777D">
              <w:rPr>
                <w:rFonts w:hint="eastAsia"/>
                <w:sz w:val="21"/>
                <w:szCs w:val="21"/>
              </w:rPr>
              <w:t>，水成岩不应小于</w:t>
            </w:r>
            <w:r w:rsidRPr="0072777D">
              <w:rPr>
                <w:rFonts w:hint="eastAsia"/>
                <w:sz w:val="21"/>
                <w:szCs w:val="21"/>
              </w:rPr>
              <w:t>60MPa</w:t>
            </w:r>
          </w:p>
        </w:tc>
      </w:tr>
      <w:tr w:rsidR="00044A1B" w:rsidRPr="0072777D" w:rsidTr="00F50106">
        <w:tc>
          <w:tcPr>
            <w:tcW w:w="5166"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表观密度</w:t>
            </w:r>
          </w:p>
        </w:tc>
        <w:tc>
          <w:tcPr>
            <w:tcW w:w="5167"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&gt;</w:t>
            </w:r>
            <w:smartTag w:uri="urn:schemas-microsoft-com:office:smarttags" w:element="chmetcnv">
              <w:smartTagPr>
                <w:attr w:name="UnitName" w:val="kg"/>
                <w:attr w:name="SourceValue" w:val="2500"/>
                <w:attr w:name="HasSpace" w:val="False"/>
                <w:attr w:name="Negative" w:val="False"/>
                <w:attr w:name="NumberType" w:val="1"/>
                <w:attr w:name="TCSC" w:val="0"/>
              </w:smartTagPr>
              <w:r w:rsidRPr="0072777D">
                <w:rPr>
                  <w:rFonts w:hint="eastAsia"/>
                  <w:sz w:val="21"/>
                  <w:szCs w:val="21"/>
                </w:rPr>
                <w:t>2500kg</w:t>
              </w:r>
            </w:smartTag>
            <w:r w:rsidRPr="0072777D">
              <w:rPr>
                <w:rFonts w:hint="eastAsia"/>
                <w:sz w:val="21"/>
                <w:szCs w:val="21"/>
              </w:rPr>
              <w:t>/m</w:t>
            </w:r>
            <w:r w:rsidRPr="0072777D">
              <w:rPr>
                <w:rFonts w:hint="eastAsia"/>
                <w:sz w:val="21"/>
                <w:szCs w:val="21"/>
                <w:vertAlign w:val="superscript"/>
              </w:rPr>
              <w:t>3</w:t>
            </w:r>
          </w:p>
        </w:tc>
      </w:tr>
      <w:tr w:rsidR="00044A1B" w:rsidRPr="0072777D" w:rsidTr="00F50106">
        <w:tc>
          <w:tcPr>
            <w:tcW w:w="5166"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松散堆积密度</w:t>
            </w:r>
          </w:p>
        </w:tc>
        <w:tc>
          <w:tcPr>
            <w:tcW w:w="5167"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&gt;</w:t>
            </w:r>
            <w:smartTag w:uri="urn:schemas-microsoft-com:office:smarttags" w:element="chmetcnv">
              <w:smartTagPr>
                <w:attr w:name="UnitName" w:val="kg"/>
                <w:attr w:name="SourceValue" w:val="1350"/>
                <w:attr w:name="HasSpace" w:val="False"/>
                <w:attr w:name="Negative" w:val="False"/>
                <w:attr w:name="NumberType" w:val="1"/>
                <w:attr w:name="TCSC" w:val="0"/>
              </w:smartTagPr>
              <w:r w:rsidRPr="0072777D">
                <w:rPr>
                  <w:rFonts w:hint="eastAsia"/>
                  <w:sz w:val="21"/>
                  <w:szCs w:val="21"/>
                </w:rPr>
                <w:t>1350kg</w:t>
              </w:r>
            </w:smartTag>
            <w:r w:rsidRPr="0072777D">
              <w:rPr>
                <w:rFonts w:hint="eastAsia"/>
                <w:sz w:val="21"/>
                <w:szCs w:val="21"/>
              </w:rPr>
              <w:t>/m</w:t>
            </w:r>
            <w:r w:rsidRPr="0072777D">
              <w:rPr>
                <w:rFonts w:hint="eastAsia"/>
                <w:sz w:val="21"/>
                <w:szCs w:val="21"/>
                <w:vertAlign w:val="superscript"/>
              </w:rPr>
              <w:t>3</w:t>
            </w:r>
          </w:p>
        </w:tc>
      </w:tr>
      <w:tr w:rsidR="00044A1B" w:rsidRPr="0072777D" w:rsidTr="00F50106">
        <w:tc>
          <w:tcPr>
            <w:tcW w:w="5166"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空隙率</w:t>
            </w:r>
          </w:p>
        </w:tc>
        <w:tc>
          <w:tcPr>
            <w:tcW w:w="5167"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&lt;47%</w:t>
            </w:r>
          </w:p>
        </w:tc>
      </w:tr>
      <w:tr w:rsidR="00044A1B" w:rsidRPr="0072777D" w:rsidTr="00F50106">
        <w:tc>
          <w:tcPr>
            <w:tcW w:w="5166"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碱集料反应</w:t>
            </w:r>
          </w:p>
        </w:tc>
        <w:tc>
          <w:tcPr>
            <w:tcW w:w="5167"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经碱集料反应试验后，试件无裂缝、酥裂、胶体外溢等现象，在规定试验龄期的膨胀率应不小</w:t>
            </w:r>
            <w:r w:rsidRPr="0072777D">
              <w:rPr>
                <w:rFonts w:hint="eastAsia"/>
                <w:sz w:val="21"/>
                <w:szCs w:val="21"/>
              </w:rPr>
              <w:t>0.10%</w:t>
            </w:r>
          </w:p>
        </w:tc>
      </w:tr>
    </w:tbl>
    <w:p w:rsidR="00044A1B" w:rsidRPr="0072777D" w:rsidRDefault="00044A1B" w:rsidP="00044A1B">
      <w:pPr>
        <w:snapToGrid w:val="0"/>
        <w:ind w:left="1" w:firstLine="480"/>
        <w:rPr>
          <w:szCs w:val="24"/>
        </w:rPr>
      </w:pPr>
    </w:p>
    <w:p w:rsidR="00044A1B" w:rsidRPr="0072777D" w:rsidRDefault="00044A1B" w:rsidP="00044A1B">
      <w:pPr>
        <w:snapToGrid w:val="0"/>
        <w:ind w:left="1" w:firstLine="480"/>
        <w:rPr>
          <w:szCs w:val="24"/>
        </w:rPr>
      </w:pPr>
      <w:r w:rsidRPr="0072777D">
        <w:rPr>
          <w:rFonts w:hint="eastAsia"/>
          <w:szCs w:val="24"/>
        </w:rPr>
        <w:t>用作路面混凝土的粗集料不得使用不分级的统料，应按最大公称粒径的不同采用</w:t>
      </w:r>
      <w:r w:rsidRPr="0072777D">
        <w:rPr>
          <w:rFonts w:hint="eastAsia"/>
          <w:szCs w:val="24"/>
        </w:rPr>
        <w:t>2~4</w:t>
      </w:r>
      <w:r w:rsidRPr="0072777D">
        <w:rPr>
          <w:rFonts w:hint="eastAsia"/>
          <w:szCs w:val="24"/>
        </w:rPr>
        <w:t>个粒级的集料进行掺配，并应符合下表的要求。卵石最大公称粒径不宜大于</w:t>
      </w:r>
      <w:smartTag w:uri="urn:schemas-microsoft-com:office:smarttags" w:element="chmetcnv">
        <w:smartTagPr>
          <w:attr w:name="UnitName" w:val="mm"/>
          <w:attr w:name="SourceValue" w:val="19"/>
          <w:attr w:name="HasSpace" w:val="False"/>
          <w:attr w:name="Negative" w:val="False"/>
          <w:attr w:name="NumberType" w:val="1"/>
          <w:attr w:name="TCSC" w:val="0"/>
        </w:smartTagPr>
        <w:r w:rsidRPr="0072777D">
          <w:rPr>
            <w:rFonts w:hint="eastAsia"/>
            <w:szCs w:val="24"/>
          </w:rPr>
          <w:t>19.0mm</w:t>
        </w:r>
      </w:smartTag>
      <w:r w:rsidRPr="0072777D">
        <w:rPr>
          <w:rFonts w:hint="eastAsia"/>
          <w:szCs w:val="24"/>
        </w:rPr>
        <w:t>；碎卵石最大公称粒径不宜大于</w:t>
      </w:r>
      <w:smartTag w:uri="urn:schemas-microsoft-com:office:smarttags" w:element="chmetcnv">
        <w:smartTagPr>
          <w:attr w:name="UnitName" w:val="mm"/>
          <w:attr w:name="SourceValue" w:val="26.5"/>
          <w:attr w:name="HasSpace" w:val="False"/>
          <w:attr w:name="Negative" w:val="False"/>
          <w:attr w:name="NumberType" w:val="1"/>
          <w:attr w:name="TCSC" w:val="0"/>
        </w:smartTagPr>
        <w:r w:rsidRPr="0072777D">
          <w:rPr>
            <w:rFonts w:hint="eastAsia"/>
            <w:szCs w:val="24"/>
          </w:rPr>
          <w:t>26.5mm</w:t>
        </w:r>
      </w:smartTag>
      <w:r w:rsidRPr="0072777D">
        <w:rPr>
          <w:rFonts w:hint="eastAsia"/>
          <w:szCs w:val="24"/>
        </w:rPr>
        <w:t>；碎石最大公称粒径不应大于</w:t>
      </w:r>
      <w:smartTag w:uri="urn:schemas-microsoft-com:office:smarttags" w:element="chmetcnv">
        <w:smartTagPr>
          <w:attr w:name="UnitName" w:val="mm"/>
          <w:attr w:name="SourceValue" w:val="31.5"/>
          <w:attr w:name="HasSpace" w:val="False"/>
          <w:attr w:name="Negative" w:val="False"/>
          <w:attr w:name="NumberType" w:val="1"/>
          <w:attr w:name="TCSC" w:val="0"/>
        </w:smartTagPr>
        <w:r w:rsidRPr="0072777D">
          <w:rPr>
            <w:rFonts w:hint="eastAsia"/>
            <w:szCs w:val="24"/>
          </w:rPr>
          <w:t>31.5mm</w:t>
        </w:r>
      </w:smartTag>
      <w:r w:rsidRPr="0072777D">
        <w:rPr>
          <w:rFonts w:hint="eastAsia"/>
          <w:szCs w:val="24"/>
        </w:rPr>
        <w:t>。碎卵石或卵石中粒径小于</w:t>
      </w:r>
      <w:r w:rsidRPr="0072777D">
        <w:rPr>
          <w:rFonts w:hint="eastAsia"/>
          <w:szCs w:val="24"/>
        </w:rPr>
        <w:t>75</w:t>
      </w:r>
      <w:r w:rsidRPr="0072777D">
        <w:rPr>
          <w:rFonts w:hint="eastAsia"/>
          <w:szCs w:val="24"/>
        </w:rPr>
        <w:t>μ</w:t>
      </w:r>
      <w:r w:rsidRPr="0072777D">
        <w:rPr>
          <w:rFonts w:hint="eastAsia"/>
          <w:szCs w:val="24"/>
        </w:rPr>
        <w:t>m</w:t>
      </w:r>
      <w:r w:rsidRPr="0072777D">
        <w:rPr>
          <w:rFonts w:hint="eastAsia"/>
          <w:szCs w:val="24"/>
        </w:rPr>
        <w:t>的石粉含量不宜大于</w:t>
      </w:r>
      <w:r w:rsidRPr="0072777D">
        <w:rPr>
          <w:rFonts w:hint="eastAsia"/>
          <w:szCs w:val="24"/>
        </w:rPr>
        <w:t>1%</w:t>
      </w:r>
      <w:r w:rsidRPr="0072777D">
        <w:rPr>
          <w:rFonts w:hint="eastAsia"/>
          <w:szCs w:val="24"/>
        </w:rPr>
        <w:t>。</w:t>
      </w:r>
    </w:p>
    <w:p w:rsidR="00044A1B" w:rsidRPr="0072777D" w:rsidRDefault="00044A1B" w:rsidP="00044A1B">
      <w:pPr>
        <w:snapToGrid w:val="0"/>
        <w:ind w:left="1" w:firstLine="420"/>
        <w:jc w:val="center"/>
        <w:rPr>
          <w:sz w:val="21"/>
          <w:szCs w:val="21"/>
        </w:rPr>
      </w:pPr>
      <w:r w:rsidRPr="0072777D">
        <w:rPr>
          <w:rFonts w:hint="eastAsia"/>
          <w:sz w:val="21"/>
          <w:szCs w:val="21"/>
        </w:rPr>
        <w:t>粗集料级配范围</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927"/>
        <w:gridCol w:w="1348"/>
        <w:gridCol w:w="1068"/>
        <w:gridCol w:w="1068"/>
        <w:gridCol w:w="998"/>
        <w:gridCol w:w="989"/>
        <w:gridCol w:w="983"/>
        <w:gridCol w:w="984"/>
        <w:gridCol w:w="984"/>
        <w:gridCol w:w="984"/>
      </w:tblGrid>
      <w:tr w:rsidR="00044A1B" w:rsidRPr="0072777D" w:rsidTr="00F50106">
        <w:tc>
          <w:tcPr>
            <w:tcW w:w="2275" w:type="dxa"/>
            <w:gridSpan w:val="2"/>
            <w:vMerge w:val="restart"/>
            <w:vAlign w:val="center"/>
          </w:tcPr>
          <w:p w:rsidR="00044A1B" w:rsidRPr="0072777D" w:rsidRDefault="006C783F" w:rsidP="00F50106">
            <w:pPr>
              <w:snapToGrid w:val="0"/>
              <w:ind w:firstLineChars="0" w:firstLine="482"/>
              <w:jc w:val="center"/>
              <w:rPr>
                <w:rFonts w:ascii="Times New Roman" w:eastAsia="宋体" w:hAnsi="Times New Roman" w:cs="Times New Roman"/>
                <w:b/>
                <w:sz w:val="21"/>
                <w:szCs w:val="21"/>
              </w:rPr>
            </w:pPr>
            <w:r>
              <w:rPr>
                <w:rFonts w:ascii="Times New Roman" w:eastAsia="宋体" w:hAnsi="Times New Roman" w:cs="Times New Roman"/>
                <w:b/>
                <w:noProof/>
                <w:sz w:val="21"/>
                <w:szCs w:val="21"/>
              </w:rPr>
              <w:pict>
                <v:group id="组合 10" o:spid="_x0000_s1026" style="position:absolute;left:0;text-align:left;margin-left:-4.95pt;margin-top:.15pt;width:113.25pt;height:60.75pt;z-index:251659264" coordorigin="12154,2356" coordsize="2265,13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">
                  <v:line id="__TH_L26" o:spid="_x0000_s1027" style="position:absolute;visibility:visible" from="12154,2356" to="14419,3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MgMIAAADbAAAADwAAAGRycy9kb3ducmV2LnhtbERPS2vCQBC+F/wPywje6sYSSkhdxQeC&#10;4KFEvfQ2ZKdJanY27G5N4q/vFgq9zcf3nOV6MK24k/ONZQWLeQKCuLS64UrB9XJ4zkD4gKyxtUwK&#10;RvKwXk2elphr23NB93OoRAxhn6OCOoQul9KXNRn0c9sRR+7TOoMhQldJ7bCP4aaVL0nyKg02HBtq&#10;7GhXU3k7fxsF2aXz+3H3cbDv7utRnNKCUtwqNZsOmzcQgYbwL/5zH3Wcv4DfX+IBcv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c+MgMIAAADbAAAADwAAAAAAAAAAAAAA&#10;AAChAgAAZHJzL2Rvd25yZXYueG1sUEsFBgAAAAAEAAQA+QAAAJADAAAAAA==&#10;" strokeweight=".5pt"/>
                  <v:line id="__TH_L27" o:spid="_x0000_s1028" style="position:absolute;visibility:visible" from="12154,2356" to="13003,3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0S98EAAADbAAAADwAAAGRycy9kb3ducmV2LnhtbERPTYvCMBC9C/6HMII3TVdEpGsUVxGE&#10;PUitl70NzdhWm0lJotb99UZY2Ns83ucsVp1pxJ2cry0r+BgnIIgLq2suFZzy3WgOwgdkjY1lUvAk&#10;D6tlv7fAVNsHZ3Q/hlLEEPYpKqhCaFMpfVGRQT+2LXHkztYZDBG6UmqHjxhuGjlJkpk0WHNsqLCl&#10;TUXF9XgzCuZ567fPzc/OHtzlN/ueZjTFL6WGg279CSJQF/7Ff+69jvMn8P4lHiC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HRL3wQAAANsAAAAPAAAAAAAAAAAAAAAA&#10;AKECAABkcnMvZG93bnJldi54bWxQSwUGAAAAAAQABAD5AAAAjwMAAAAA&#10;" strokeweight=".5pt"/>
                  <v:shapetype id="_x0000_t202" coordsize="21600,21600" o:spt="202" path="m,l,21600r21600,l21600,xe">
                    <v:stroke joinstyle="miter"/>
                    <v:path gradientshapeok="t" o:connecttype="rect"/>
                  </v:shapetype>
                  <v:shape id="__TH_B1128" o:spid="_x0000_s1029" type="#_x0000_t202" style="position:absolute;left:12887;top:2465;width:225;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rsidR="00F50106" w:rsidRPr="00A50EE8" w:rsidRDefault="00F50106" w:rsidP="00044A1B">
                          <w:pPr>
                            <w:snapToGrid w:val="0"/>
                            <w:ind w:firstLine="360"/>
                            <w:rPr>
                              <w:sz w:val="18"/>
                            </w:rPr>
                          </w:pPr>
                          <w:r w:rsidRPr="00A50EE8">
                            <w:rPr>
                              <w:rFonts w:hint="eastAsia"/>
                              <w:sz w:val="18"/>
                            </w:rPr>
                            <w:t>粒</w:t>
                          </w:r>
                        </w:p>
                      </w:txbxContent>
                    </v:textbox>
                  </v:shape>
                  <v:shape id="__TH_B1229" o:spid="_x0000_s1030" type="#_x0000_t202" style="position:absolute;left:13758;top:2729;width:225;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KktMEA&#10;AADbAAAADwAAAGRycy9kb3ducmV2LnhtbERPTYvCMBC9L/gfwgje1tRF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CpLTBAAAA2wAAAA8AAAAAAAAAAAAAAAAAmAIAAGRycy9kb3du&#10;cmV2LnhtbFBLBQYAAAAABAAEAPUAAACGAwAAAAA=&#10;" filled="f" stroked="f">
                    <v:textbox inset="0,0,0,0">
                      <w:txbxContent>
                        <w:p w:rsidR="00F50106" w:rsidRPr="00A50EE8" w:rsidRDefault="00F50106" w:rsidP="00044A1B">
                          <w:pPr>
                            <w:snapToGrid w:val="0"/>
                            <w:ind w:firstLine="360"/>
                            <w:rPr>
                              <w:sz w:val="18"/>
                            </w:rPr>
                          </w:pPr>
                          <w:r w:rsidRPr="00A50EE8">
                            <w:rPr>
                              <w:rFonts w:hint="eastAsia"/>
                              <w:sz w:val="18"/>
                            </w:rPr>
                            <w:t>径</w:t>
                          </w:r>
                        </w:p>
                      </w:txbxContent>
                    </v:textbox>
                  </v:shape>
                  <v:shape id="__TH_B2130" o:spid="_x0000_s1031" type="#_x0000_t202" style="position:absolute;left:13003;top:2991;width:225;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4BL8EA&#10;AADbAAAADwAAAGRycy9kb3ducmV2LnhtbERPTYvCMBC9L/gfwgje1tQFZa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OAS/BAAAA2wAAAA8AAAAAAAAAAAAAAAAAmAIAAGRycy9kb3du&#10;cmV2LnhtbFBLBQYAAAAABAAEAPUAAACGAwAAAAA=&#10;" filled="f" stroked="f">
                    <v:textbox inset="0,0,0,0">
                      <w:txbxContent>
                        <w:p w:rsidR="00F50106" w:rsidRPr="00A50EE8" w:rsidRDefault="00F50106" w:rsidP="00044A1B">
                          <w:pPr>
                            <w:snapToGrid w:val="0"/>
                            <w:ind w:firstLine="360"/>
                            <w:rPr>
                              <w:sz w:val="18"/>
                            </w:rPr>
                          </w:pPr>
                          <w:r w:rsidRPr="00A50EE8">
                            <w:rPr>
                              <w:rFonts w:hint="eastAsia"/>
                              <w:sz w:val="18"/>
                            </w:rPr>
                            <w:t>级</w:t>
                          </w:r>
                        </w:p>
                      </w:txbxContent>
                    </v:textbox>
                  </v:shape>
                  <v:shape id="__TH_B2231" o:spid="_x0000_s1032" type="#_x0000_t202" style="position:absolute;left:13431;top:3346;width:225;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yfWMEA&#10;AADbAAAADwAAAGRycy9kb3ducmV2LnhtbERPTYvCMBC9L/gfwix4W9P1UNxqFFlcEASx1oPH2WZs&#10;g82k20St/94Iwt7m8T5ntuhtI67UeeNYwecoAUFcOm24UnAofj4mIHxA1tg4JgV38rCYD95mmGl3&#10;45yu+1CJGMI+QwV1CG0mpS9rsuhHriWO3Ml1FkOEXSV1h7cYbhs5TpJUWjQcG2ps6bum8ry/WAXL&#10;I+cr87f93eWn3BTFV8Kb9KzU8L1fTkEE6sO/+OVe6zg/hecv8QA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cn1jBAAAA2wAAAA8AAAAAAAAAAAAAAAAAmAIAAGRycy9kb3du&#10;cmV2LnhtbFBLBQYAAAAABAAEAPUAAACGAwAAAAA=&#10;" filled="f" stroked="f">
                    <v:textbox inset="0,0,0,0">
                      <w:txbxContent>
                        <w:p w:rsidR="00F50106" w:rsidRPr="00A50EE8" w:rsidRDefault="00F50106" w:rsidP="00044A1B">
                          <w:pPr>
                            <w:snapToGrid w:val="0"/>
                            <w:ind w:firstLine="360"/>
                            <w:rPr>
                              <w:sz w:val="18"/>
                            </w:rPr>
                          </w:pPr>
                          <w:r w:rsidRPr="00A50EE8">
                            <w:rPr>
                              <w:rFonts w:hint="eastAsia"/>
                              <w:sz w:val="18"/>
                            </w:rPr>
                            <w:t>配</w:t>
                          </w:r>
                        </w:p>
                      </w:txbxContent>
                    </v:textbox>
                  </v:shape>
                  <v:shape id="__TH_B3132" o:spid="_x0000_s1033" type="#_x0000_t202" style="position:absolute;left:12359;top:2958;width:225;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A6w8EA&#10;AADbAAAADwAAAGRycy9kb3ducmV2LnhtbERPTYvCMBC9L/gfwgh7W1M9uLvVKCIKwoJY68Hj2Ixt&#10;sJnUJmr99xthYW/zeJ8znXe2FndqvXGsYDhIQBAXThsuFRzy9ccXCB+QNdaOScGTPMxnvbcppto9&#10;OKP7PpQihrBPUUEVQpNK6YuKLPqBa4gjd3atxRBhW0rd4iOG21qOkmQsLRqODRU2tKyouOxvVsHi&#10;yNnKXLenXXbOTJ5/J/wzvij13u8WExCBuvAv/nNvdJz/Ca9f4gF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QOsPBAAAA2wAAAA8AAAAAAAAAAAAAAAAAmAIAAGRycy9kb3du&#10;cmV2LnhtbFBLBQYAAAAABAAEAPUAAACGAwAAAAA=&#10;" filled="f" stroked="f">
                    <v:textbox inset="0,0,0,0">
                      <w:txbxContent>
                        <w:p w:rsidR="00F50106" w:rsidRPr="00A50EE8" w:rsidRDefault="00F50106" w:rsidP="00044A1B">
                          <w:pPr>
                            <w:snapToGrid w:val="0"/>
                            <w:ind w:firstLine="360"/>
                            <w:rPr>
                              <w:sz w:val="18"/>
                            </w:rPr>
                          </w:pPr>
                          <w:r w:rsidRPr="00A50EE8">
                            <w:rPr>
                              <w:rFonts w:hint="eastAsia"/>
                              <w:sz w:val="18"/>
                            </w:rPr>
                            <w:t>类</w:t>
                          </w:r>
                        </w:p>
                      </w:txbxContent>
                    </v:textbox>
                  </v:shape>
                  <v:shape id="__TH_B3233" o:spid="_x0000_s1034" type="#_x0000_t202" style="position:absolute;left:12515;top:3335;width:225;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inset="0,0,0,0">
                      <w:txbxContent>
                        <w:p w:rsidR="00F50106" w:rsidRPr="00A50EE8" w:rsidRDefault="00F50106" w:rsidP="00044A1B">
                          <w:pPr>
                            <w:snapToGrid w:val="0"/>
                            <w:ind w:firstLine="360"/>
                            <w:rPr>
                              <w:sz w:val="18"/>
                            </w:rPr>
                          </w:pPr>
                          <w:r w:rsidRPr="00A50EE8">
                            <w:rPr>
                              <w:rFonts w:hint="eastAsia"/>
                              <w:sz w:val="18"/>
                            </w:rPr>
                            <w:t>型</w:t>
                          </w:r>
                        </w:p>
                      </w:txbxContent>
                    </v:textbox>
                  </v:shape>
                </v:group>
              </w:pict>
            </w:r>
          </w:p>
        </w:tc>
        <w:tc>
          <w:tcPr>
            <w:tcW w:w="8058" w:type="dxa"/>
            <w:gridSpan w:val="8"/>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方筛孔尺寸(mm)</w:t>
            </w:r>
          </w:p>
        </w:tc>
      </w:tr>
      <w:tr w:rsidR="00044A1B" w:rsidRPr="0072777D" w:rsidTr="00F50106">
        <w:tc>
          <w:tcPr>
            <w:tcW w:w="2275" w:type="dxa"/>
            <w:gridSpan w:val="2"/>
            <w:vMerge/>
            <w:vAlign w:val="center"/>
          </w:tcPr>
          <w:p w:rsidR="00044A1B" w:rsidRPr="0072777D" w:rsidRDefault="00044A1B" w:rsidP="00F50106">
            <w:pPr>
              <w:snapToGrid w:val="0"/>
              <w:ind w:firstLineChars="0" w:firstLine="0"/>
              <w:jc w:val="center"/>
              <w:rPr>
                <w:rFonts w:ascii="Times New Roman" w:eastAsia="宋体" w:hAnsi="Times New Roman" w:cs="Times New Roman"/>
                <w:b/>
                <w:sz w:val="21"/>
                <w:szCs w:val="21"/>
              </w:rPr>
            </w:pPr>
          </w:p>
        </w:tc>
        <w:tc>
          <w:tcPr>
            <w:tcW w:w="106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2.36</w:t>
            </w:r>
          </w:p>
        </w:tc>
        <w:tc>
          <w:tcPr>
            <w:tcW w:w="106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4.75</w:t>
            </w:r>
          </w:p>
        </w:tc>
        <w:tc>
          <w:tcPr>
            <w:tcW w:w="99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9.50</w:t>
            </w:r>
          </w:p>
        </w:tc>
        <w:tc>
          <w:tcPr>
            <w:tcW w:w="989"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16.0</w:t>
            </w:r>
          </w:p>
        </w:tc>
        <w:tc>
          <w:tcPr>
            <w:tcW w:w="983"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19.0</w:t>
            </w:r>
          </w:p>
        </w:tc>
        <w:tc>
          <w:tcPr>
            <w:tcW w:w="984"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26.5</w:t>
            </w:r>
          </w:p>
        </w:tc>
        <w:tc>
          <w:tcPr>
            <w:tcW w:w="984"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31.5</w:t>
            </w:r>
          </w:p>
        </w:tc>
        <w:tc>
          <w:tcPr>
            <w:tcW w:w="984"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37.5</w:t>
            </w:r>
          </w:p>
        </w:tc>
      </w:tr>
      <w:tr w:rsidR="00044A1B" w:rsidRPr="0072777D" w:rsidTr="00F50106">
        <w:tc>
          <w:tcPr>
            <w:tcW w:w="2275" w:type="dxa"/>
            <w:gridSpan w:val="2"/>
            <w:vMerge/>
            <w:vAlign w:val="center"/>
          </w:tcPr>
          <w:p w:rsidR="00044A1B" w:rsidRPr="0072777D" w:rsidRDefault="00044A1B" w:rsidP="00F50106">
            <w:pPr>
              <w:snapToGrid w:val="0"/>
              <w:ind w:firstLineChars="0" w:firstLine="0"/>
              <w:jc w:val="center"/>
              <w:rPr>
                <w:rFonts w:ascii="Times New Roman" w:eastAsia="宋体" w:hAnsi="Times New Roman" w:cs="Times New Roman"/>
                <w:b/>
                <w:sz w:val="21"/>
                <w:szCs w:val="21"/>
              </w:rPr>
            </w:pPr>
          </w:p>
        </w:tc>
        <w:tc>
          <w:tcPr>
            <w:tcW w:w="8058" w:type="dxa"/>
            <w:gridSpan w:val="8"/>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累计筛余(以质量计)(%)</w:t>
            </w:r>
          </w:p>
        </w:tc>
      </w:tr>
      <w:tr w:rsidR="00044A1B" w:rsidRPr="0072777D" w:rsidTr="00F50106">
        <w:tc>
          <w:tcPr>
            <w:tcW w:w="927" w:type="dxa"/>
            <w:vMerge w:val="restart"/>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合</w:t>
            </w:r>
          </w:p>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成</w:t>
            </w:r>
          </w:p>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级</w:t>
            </w:r>
          </w:p>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配</w:t>
            </w:r>
          </w:p>
        </w:tc>
        <w:tc>
          <w:tcPr>
            <w:tcW w:w="134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4.75~16</w:t>
            </w:r>
          </w:p>
        </w:tc>
        <w:tc>
          <w:tcPr>
            <w:tcW w:w="106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95~100</w:t>
            </w:r>
          </w:p>
        </w:tc>
        <w:tc>
          <w:tcPr>
            <w:tcW w:w="106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85~100</w:t>
            </w:r>
          </w:p>
        </w:tc>
        <w:tc>
          <w:tcPr>
            <w:tcW w:w="99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40~60</w:t>
            </w:r>
          </w:p>
        </w:tc>
        <w:tc>
          <w:tcPr>
            <w:tcW w:w="989"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0~10</w:t>
            </w:r>
          </w:p>
        </w:tc>
        <w:tc>
          <w:tcPr>
            <w:tcW w:w="983"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p>
        </w:tc>
        <w:tc>
          <w:tcPr>
            <w:tcW w:w="984"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p>
        </w:tc>
        <w:tc>
          <w:tcPr>
            <w:tcW w:w="984"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p>
        </w:tc>
        <w:tc>
          <w:tcPr>
            <w:tcW w:w="984"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p>
        </w:tc>
      </w:tr>
      <w:tr w:rsidR="00044A1B" w:rsidRPr="0072777D" w:rsidTr="00F50106">
        <w:tc>
          <w:tcPr>
            <w:tcW w:w="927" w:type="dxa"/>
            <w:vMerge/>
            <w:vAlign w:val="center"/>
          </w:tcPr>
          <w:p w:rsidR="00044A1B" w:rsidRPr="0072777D" w:rsidRDefault="00044A1B" w:rsidP="00F50106">
            <w:pPr>
              <w:snapToGrid w:val="0"/>
              <w:ind w:firstLineChars="0" w:firstLine="0"/>
              <w:jc w:val="center"/>
              <w:rPr>
                <w:rFonts w:ascii="宋体" w:eastAsia="宋体" w:hAnsi="宋体" w:cs="Times New Roman"/>
                <w:sz w:val="21"/>
                <w:szCs w:val="21"/>
              </w:rPr>
            </w:pPr>
          </w:p>
        </w:tc>
        <w:tc>
          <w:tcPr>
            <w:tcW w:w="134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4.75~19</w:t>
            </w:r>
          </w:p>
        </w:tc>
        <w:tc>
          <w:tcPr>
            <w:tcW w:w="106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95~100</w:t>
            </w:r>
          </w:p>
        </w:tc>
        <w:tc>
          <w:tcPr>
            <w:tcW w:w="106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85~95</w:t>
            </w:r>
          </w:p>
        </w:tc>
        <w:tc>
          <w:tcPr>
            <w:tcW w:w="99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60~75</w:t>
            </w:r>
          </w:p>
        </w:tc>
        <w:tc>
          <w:tcPr>
            <w:tcW w:w="989"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30~45</w:t>
            </w:r>
          </w:p>
        </w:tc>
        <w:tc>
          <w:tcPr>
            <w:tcW w:w="983"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0~5</w:t>
            </w:r>
          </w:p>
        </w:tc>
        <w:tc>
          <w:tcPr>
            <w:tcW w:w="984"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0</w:t>
            </w:r>
          </w:p>
        </w:tc>
        <w:tc>
          <w:tcPr>
            <w:tcW w:w="984"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p>
        </w:tc>
        <w:tc>
          <w:tcPr>
            <w:tcW w:w="984"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p>
        </w:tc>
      </w:tr>
      <w:tr w:rsidR="00044A1B" w:rsidRPr="0072777D" w:rsidTr="00F50106">
        <w:tc>
          <w:tcPr>
            <w:tcW w:w="927" w:type="dxa"/>
            <w:vMerge/>
            <w:vAlign w:val="center"/>
          </w:tcPr>
          <w:p w:rsidR="00044A1B" w:rsidRPr="0072777D" w:rsidRDefault="00044A1B" w:rsidP="00F50106">
            <w:pPr>
              <w:snapToGrid w:val="0"/>
              <w:ind w:firstLineChars="0" w:firstLine="0"/>
              <w:jc w:val="center"/>
              <w:rPr>
                <w:rFonts w:ascii="宋体" w:eastAsia="宋体" w:hAnsi="宋体" w:cs="Times New Roman"/>
                <w:sz w:val="21"/>
                <w:szCs w:val="21"/>
              </w:rPr>
            </w:pPr>
          </w:p>
        </w:tc>
        <w:tc>
          <w:tcPr>
            <w:tcW w:w="134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4.75~26.5</w:t>
            </w:r>
          </w:p>
        </w:tc>
        <w:tc>
          <w:tcPr>
            <w:tcW w:w="106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95~100</w:t>
            </w:r>
          </w:p>
        </w:tc>
        <w:tc>
          <w:tcPr>
            <w:tcW w:w="106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90~100</w:t>
            </w:r>
          </w:p>
        </w:tc>
        <w:tc>
          <w:tcPr>
            <w:tcW w:w="99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70~90</w:t>
            </w:r>
          </w:p>
        </w:tc>
        <w:tc>
          <w:tcPr>
            <w:tcW w:w="989"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50~70</w:t>
            </w:r>
          </w:p>
        </w:tc>
        <w:tc>
          <w:tcPr>
            <w:tcW w:w="983"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25~40</w:t>
            </w:r>
          </w:p>
        </w:tc>
        <w:tc>
          <w:tcPr>
            <w:tcW w:w="984"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0~5</w:t>
            </w:r>
          </w:p>
        </w:tc>
        <w:tc>
          <w:tcPr>
            <w:tcW w:w="984"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0</w:t>
            </w:r>
          </w:p>
        </w:tc>
        <w:tc>
          <w:tcPr>
            <w:tcW w:w="984"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p>
        </w:tc>
      </w:tr>
      <w:tr w:rsidR="00044A1B" w:rsidRPr="0072777D" w:rsidTr="00F50106">
        <w:trPr>
          <w:trHeight w:val="547"/>
        </w:trPr>
        <w:tc>
          <w:tcPr>
            <w:tcW w:w="927" w:type="dxa"/>
            <w:vMerge/>
            <w:vAlign w:val="center"/>
          </w:tcPr>
          <w:p w:rsidR="00044A1B" w:rsidRPr="0072777D" w:rsidRDefault="00044A1B" w:rsidP="00F50106">
            <w:pPr>
              <w:snapToGrid w:val="0"/>
              <w:ind w:firstLineChars="0" w:firstLine="0"/>
              <w:jc w:val="center"/>
              <w:rPr>
                <w:rFonts w:ascii="宋体" w:eastAsia="宋体" w:hAnsi="宋体" w:cs="Times New Roman"/>
                <w:sz w:val="21"/>
                <w:szCs w:val="21"/>
              </w:rPr>
            </w:pPr>
          </w:p>
        </w:tc>
        <w:tc>
          <w:tcPr>
            <w:tcW w:w="134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4.75~31.5</w:t>
            </w:r>
          </w:p>
        </w:tc>
        <w:tc>
          <w:tcPr>
            <w:tcW w:w="106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95~100</w:t>
            </w:r>
          </w:p>
        </w:tc>
        <w:tc>
          <w:tcPr>
            <w:tcW w:w="106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90~100</w:t>
            </w:r>
          </w:p>
        </w:tc>
        <w:tc>
          <w:tcPr>
            <w:tcW w:w="99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75~90</w:t>
            </w:r>
          </w:p>
        </w:tc>
        <w:tc>
          <w:tcPr>
            <w:tcW w:w="989"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60~75</w:t>
            </w:r>
          </w:p>
        </w:tc>
        <w:tc>
          <w:tcPr>
            <w:tcW w:w="983"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40~60</w:t>
            </w:r>
          </w:p>
        </w:tc>
        <w:tc>
          <w:tcPr>
            <w:tcW w:w="984"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20~35</w:t>
            </w:r>
          </w:p>
        </w:tc>
        <w:tc>
          <w:tcPr>
            <w:tcW w:w="984"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0~5</w:t>
            </w:r>
          </w:p>
        </w:tc>
        <w:tc>
          <w:tcPr>
            <w:tcW w:w="984"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0</w:t>
            </w:r>
          </w:p>
        </w:tc>
      </w:tr>
      <w:tr w:rsidR="00044A1B" w:rsidRPr="0072777D" w:rsidTr="00F50106">
        <w:tc>
          <w:tcPr>
            <w:tcW w:w="927" w:type="dxa"/>
            <w:vMerge w:val="restart"/>
            <w:vAlign w:val="center"/>
          </w:tcPr>
          <w:p w:rsidR="00044A1B" w:rsidRPr="0072777D" w:rsidRDefault="00044A1B" w:rsidP="00F50106">
            <w:pPr>
              <w:snapToGrid w:val="0"/>
              <w:ind w:firstLineChars="0" w:firstLine="0"/>
              <w:jc w:val="center"/>
              <w:rPr>
                <w:rFonts w:ascii="宋体" w:eastAsia="宋体" w:hAnsi="宋体" w:cs="Times New Roman"/>
                <w:sz w:val="21"/>
                <w:szCs w:val="21"/>
              </w:rPr>
            </w:pPr>
          </w:p>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粒</w:t>
            </w:r>
          </w:p>
          <w:p w:rsidR="00044A1B" w:rsidRPr="0072777D" w:rsidRDefault="00044A1B" w:rsidP="00F50106">
            <w:pPr>
              <w:snapToGrid w:val="0"/>
              <w:ind w:firstLineChars="0" w:firstLine="0"/>
              <w:jc w:val="center"/>
              <w:rPr>
                <w:rFonts w:ascii="宋体" w:eastAsia="宋体" w:hAnsi="宋体" w:cs="Times New Roman"/>
                <w:sz w:val="21"/>
                <w:szCs w:val="21"/>
              </w:rPr>
            </w:pPr>
          </w:p>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级</w:t>
            </w:r>
          </w:p>
        </w:tc>
        <w:tc>
          <w:tcPr>
            <w:tcW w:w="134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4.75~9.5</w:t>
            </w:r>
          </w:p>
        </w:tc>
        <w:tc>
          <w:tcPr>
            <w:tcW w:w="106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95~100</w:t>
            </w:r>
          </w:p>
        </w:tc>
        <w:tc>
          <w:tcPr>
            <w:tcW w:w="106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80~100</w:t>
            </w:r>
          </w:p>
        </w:tc>
        <w:tc>
          <w:tcPr>
            <w:tcW w:w="99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0~15</w:t>
            </w:r>
          </w:p>
        </w:tc>
        <w:tc>
          <w:tcPr>
            <w:tcW w:w="989"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0</w:t>
            </w:r>
          </w:p>
        </w:tc>
        <w:tc>
          <w:tcPr>
            <w:tcW w:w="983"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p>
        </w:tc>
        <w:tc>
          <w:tcPr>
            <w:tcW w:w="984"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p>
        </w:tc>
        <w:tc>
          <w:tcPr>
            <w:tcW w:w="984"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p>
        </w:tc>
        <w:tc>
          <w:tcPr>
            <w:tcW w:w="984"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p>
        </w:tc>
      </w:tr>
      <w:tr w:rsidR="00044A1B" w:rsidRPr="0072777D" w:rsidTr="00F50106">
        <w:tc>
          <w:tcPr>
            <w:tcW w:w="927" w:type="dxa"/>
            <w:vMerge/>
            <w:vAlign w:val="center"/>
          </w:tcPr>
          <w:p w:rsidR="00044A1B" w:rsidRPr="0072777D" w:rsidRDefault="00044A1B" w:rsidP="00F50106">
            <w:pPr>
              <w:snapToGrid w:val="0"/>
              <w:ind w:firstLineChars="0" w:firstLine="0"/>
              <w:jc w:val="center"/>
              <w:rPr>
                <w:rFonts w:ascii="宋体" w:eastAsia="宋体" w:hAnsi="宋体" w:cs="Times New Roman"/>
                <w:sz w:val="21"/>
                <w:szCs w:val="21"/>
              </w:rPr>
            </w:pPr>
          </w:p>
        </w:tc>
        <w:tc>
          <w:tcPr>
            <w:tcW w:w="134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9.5~16</w:t>
            </w:r>
          </w:p>
        </w:tc>
        <w:tc>
          <w:tcPr>
            <w:tcW w:w="106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p>
        </w:tc>
        <w:tc>
          <w:tcPr>
            <w:tcW w:w="106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95~100</w:t>
            </w:r>
          </w:p>
        </w:tc>
        <w:tc>
          <w:tcPr>
            <w:tcW w:w="99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80~100</w:t>
            </w:r>
          </w:p>
        </w:tc>
        <w:tc>
          <w:tcPr>
            <w:tcW w:w="989"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0~15</w:t>
            </w:r>
          </w:p>
        </w:tc>
        <w:tc>
          <w:tcPr>
            <w:tcW w:w="983"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0</w:t>
            </w:r>
          </w:p>
        </w:tc>
        <w:tc>
          <w:tcPr>
            <w:tcW w:w="984"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p>
        </w:tc>
        <w:tc>
          <w:tcPr>
            <w:tcW w:w="984"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p>
        </w:tc>
        <w:tc>
          <w:tcPr>
            <w:tcW w:w="984"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p>
        </w:tc>
      </w:tr>
      <w:tr w:rsidR="00044A1B" w:rsidRPr="0072777D" w:rsidTr="00F50106">
        <w:tc>
          <w:tcPr>
            <w:tcW w:w="927" w:type="dxa"/>
            <w:vMerge/>
            <w:vAlign w:val="center"/>
          </w:tcPr>
          <w:p w:rsidR="00044A1B" w:rsidRPr="0072777D" w:rsidRDefault="00044A1B" w:rsidP="00F50106">
            <w:pPr>
              <w:snapToGrid w:val="0"/>
              <w:ind w:firstLineChars="0" w:firstLine="0"/>
              <w:jc w:val="center"/>
              <w:rPr>
                <w:rFonts w:ascii="宋体" w:eastAsia="宋体" w:hAnsi="宋体" w:cs="Times New Roman"/>
                <w:sz w:val="21"/>
                <w:szCs w:val="21"/>
              </w:rPr>
            </w:pPr>
          </w:p>
        </w:tc>
        <w:tc>
          <w:tcPr>
            <w:tcW w:w="134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9.5~19</w:t>
            </w:r>
          </w:p>
        </w:tc>
        <w:tc>
          <w:tcPr>
            <w:tcW w:w="106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p>
        </w:tc>
        <w:tc>
          <w:tcPr>
            <w:tcW w:w="106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95~100</w:t>
            </w:r>
          </w:p>
        </w:tc>
        <w:tc>
          <w:tcPr>
            <w:tcW w:w="99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85~100</w:t>
            </w:r>
          </w:p>
        </w:tc>
        <w:tc>
          <w:tcPr>
            <w:tcW w:w="989"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40~60</w:t>
            </w:r>
          </w:p>
        </w:tc>
        <w:tc>
          <w:tcPr>
            <w:tcW w:w="983"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0~15</w:t>
            </w:r>
          </w:p>
        </w:tc>
        <w:tc>
          <w:tcPr>
            <w:tcW w:w="984"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0</w:t>
            </w:r>
          </w:p>
        </w:tc>
        <w:tc>
          <w:tcPr>
            <w:tcW w:w="984"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p>
        </w:tc>
        <w:tc>
          <w:tcPr>
            <w:tcW w:w="984"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p>
        </w:tc>
      </w:tr>
      <w:tr w:rsidR="00044A1B" w:rsidRPr="0072777D" w:rsidTr="00F50106">
        <w:tc>
          <w:tcPr>
            <w:tcW w:w="927" w:type="dxa"/>
            <w:vMerge/>
            <w:vAlign w:val="center"/>
          </w:tcPr>
          <w:p w:rsidR="00044A1B" w:rsidRPr="0072777D" w:rsidRDefault="00044A1B" w:rsidP="00F50106">
            <w:pPr>
              <w:snapToGrid w:val="0"/>
              <w:ind w:firstLineChars="0" w:firstLine="0"/>
              <w:jc w:val="center"/>
              <w:rPr>
                <w:rFonts w:ascii="宋体" w:eastAsia="宋体" w:hAnsi="宋体" w:cs="Times New Roman"/>
                <w:sz w:val="21"/>
                <w:szCs w:val="21"/>
              </w:rPr>
            </w:pPr>
          </w:p>
        </w:tc>
        <w:tc>
          <w:tcPr>
            <w:tcW w:w="134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16~26.5</w:t>
            </w:r>
          </w:p>
        </w:tc>
        <w:tc>
          <w:tcPr>
            <w:tcW w:w="106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p>
        </w:tc>
        <w:tc>
          <w:tcPr>
            <w:tcW w:w="106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p>
        </w:tc>
        <w:tc>
          <w:tcPr>
            <w:tcW w:w="99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95~100</w:t>
            </w:r>
          </w:p>
        </w:tc>
        <w:tc>
          <w:tcPr>
            <w:tcW w:w="989"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55~70</w:t>
            </w:r>
          </w:p>
        </w:tc>
        <w:tc>
          <w:tcPr>
            <w:tcW w:w="983"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25~40</w:t>
            </w:r>
          </w:p>
        </w:tc>
        <w:tc>
          <w:tcPr>
            <w:tcW w:w="984"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0~10</w:t>
            </w:r>
          </w:p>
        </w:tc>
        <w:tc>
          <w:tcPr>
            <w:tcW w:w="984"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0</w:t>
            </w:r>
          </w:p>
        </w:tc>
        <w:tc>
          <w:tcPr>
            <w:tcW w:w="984"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p>
        </w:tc>
      </w:tr>
      <w:tr w:rsidR="00044A1B" w:rsidRPr="0072777D" w:rsidTr="00F50106">
        <w:tc>
          <w:tcPr>
            <w:tcW w:w="927" w:type="dxa"/>
            <w:vMerge/>
            <w:vAlign w:val="center"/>
          </w:tcPr>
          <w:p w:rsidR="00044A1B" w:rsidRPr="0072777D" w:rsidRDefault="00044A1B" w:rsidP="00F50106">
            <w:pPr>
              <w:snapToGrid w:val="0"/>
              <w:ind w:firstLineChars="0" w:firstLine="0"/>
              <w:jc w:val="center"/>
              <w:rPr>
                <w:rFonts w:ascii="宋体" w:eastAsia="宋体" w:hAnsi="宋体" w:cs="Times New Roman"/>
                <w:sz w:val="21"/>
                <w:szCs w:val="21"/>
              </w:rPr>
            </w:pPr>
          </w:p>
        </w:tc>
        <w:tc>
          <w:tcPr>
            <w:tcW w:w="134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16~31.5</w:t>
            </w:r>
          </w:p>
        </w:tc>
        <w:tc>
          <w:tcPr>
            <w:tcW w:w="106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p>
        </w:tc>
        <w:tc>
          <w:tcPr>
            <w:tcW w:w="106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p>
        </w:tc>
        <w:tc>
          <w:tcPr>
            <w:tcW w:w="998"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95~100</w:t>
            </w:r>
          </w:p>
        </w:tc>
        <w:tc>
          <w:tcPr>
            <w:tcW w:w="989"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85~100</w:t>
            </w:r>
          </w:p>
        </w:tc>
        <w:tc>
          <w:tcPr>
            <w:tcW w:w="983"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55~70</w:t>
            </w:r>
          </w:p>
        </w:tc>
        <w:tc>
          <w:tcPr>
            <w:tcW w:w="984"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25~40</w:t>
            </w:r>
          </w:p>
        </w:tc>
        <w:tc>
          <w:tcPr>
            <w:tcW w:w="984"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0~10</w:t>
            </w:r>
          </w:p>
        </w:tc>
        <w:tc>
          <w:tcPr>
            <w:tcW w:w="984" w:type="dxa"/>
            <w:vAlign w:val="center"/>
          </w:tcPr>
          <w:p w:rsidR="00044A1B" w:rsidRPr="0072777D" w:rsidRDefault="00044A1B" w:rsidP="00F50106">
            <w:pPr>
              <w:snapToGrid w:val="0"/>
              <w:ind w:firstLineChars="0" w:firstLine="0"/>
              <w:jc w:val="center"/>
              <w:rPr>
                <w:rFonts w:ascii="宋体" w:eastAsia="宋体" w:hAnsi="宋体" w:cs="Times New Roman"/>
                <w:sz w:val="21"/>
                <w:szCs w:val="21"/>
              </w:rPr>
            </w:pPr>
            <w:r w:rsidRPr="0072777D">
              <w:rPr>
                <w:rFonts w:ascii="宋体" w:eastAsia="宋体" w:hAnsi="宋体" w:cs="Times New Roman" w:hint="eastAsia"/>
                <w:sz w:val="21"/>
                <w:szCs w:val="21"/>
              </w:rPr>
              <w:t>0</w:t>
            </w:r>
          </w:p>
        </w:tc>
      </w:tr>
    </w:tbl>
    <w:p w:rsidR="00044A1B" w:rsidRPr="0072777D" w:rsidRDefault="00044A1B" w:rsidP="00044A1B">
      <w:pPr>
        <w:snapToGrid w:val="0"/>
        <w:ind w:left="1" w:firstLine="480"/>
        <w:rPr>
          <w:szCs w:val="24"/>
        </w:rPr>
      </w:pPr>
    </w:p>
    <w:p w:rsidR="00044A1B" w:rsidRDefault="00044A1B" w:rsidP="00044A1B">
      <w:pPr>
        <w:snapToGrid w:val="0"/>
        <w:ind w:left="1" w:firstLine="480"/>
        <w:rPr>
          <w:szCs w:val="24"/>
        </w:rPr>
      </w:pPr>
      <w:r w:rsidRPr="0072777D">
        <w:rPr>
          <w:rFonts w:hint="eastAsia"/>
          <w:szCs w:val="24"/>
        </w:rPr>
        <w:t>细集料应采用质地坚硬、耐久、洁净的天然砂、机制砂或混合砂，并应符合Ⅲ级细集料的要求，具体如下：</w:t>
      </w:r>
    </w:p>
    <w:p w:rsidR="00C72953" w:rsidRPr="0072777D" w:rsidRDefault="00C72953" w:rsidP="00044A1B">
      <w:pPr>
        <w:snapToGrid w:val="0"/>
        <w:ind w:left="1" w:firstLine="480"/>
        <w:rPr>
          <w:szCs w:val="24"/>
        </w:rPr>
      </w:pPr>
    </w:p>
    <w:p w:rsidR="00044A1B" w:rsidRPr="0072777D" w:rsidRDefault="00044A1B" w:rsidP="00044A1B">
      <w:pPr>
        <w:snapToGrid w:val="0"/>
        <w:ind w:left="1" w:firstLine="420"/>
        <w:jc w:val="center"/>
        <w:rPr>
          <w:sz w:val="21"/>
          <w:szCs w:val="21"/>
        </w:rPr>
      </w:pPr>
      <w:r w:rsidRPr="0072777D">
        <w:rPr>
          <w:rFonts w:hint="eastAsia"/>
          <w:sz w:val="21"/>
          <w:szCs w:val="21"/>
        </w:rPr>
        <w:t>细集料技术指标</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5920"/>
        <w:gridCol w:w="4413"/>
      </w:tblGrid>
      <w:tr w:rsidR="00044A1B" w:rsidRPr="0072777D" w:rsidTr="00F50106">
        <w:tc>
          <w:tcPr>
            <w:tcW w:w="5920"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lastRenderedPageBreak/>
              <w:t>项目</w:t>
            </w:r>
          </w:p>
        </w:tc>
        <w:tc>
          <w:tcPr>
            <w:tcW w:w="4413"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技术要求</w:t>
            </w:r>
          </w:p>
        </w:tc>
      </w:tr>
      <w:tr w:rsidR="00044A1B" w:rsidRPr="0072777D" w:rsidTr="00F50106">
        <w:tc>
          <w:tcPr>
            <w:tcW w:w="5920"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机制砂单粒级最大压碎指标</w:t>
            </w:r>
            <w:r w:rsidRPr="0072777D">
              <w:rPr>
                <w:rFonts w:hint="eastAsia"/>
                <w:sz w:val="21"/>
                <w:szCs w:val="21"/>
              </w:rPr>
              <w:t>(%)</w:t>
            </w:r>
          </w:p>
        </w:tc>
        <w:tc>
          <w:tcPr>
            <w:tcW w:w="4413"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&lt;30</w:t>
            </w:r>
          </w:p>
        </w:tc>
      </w:tr>
      <w:tr w:rsidR="00044A1B" w:rsidRPr="0072777D" w:rsidTr="00F50106">
        <w:tc>
          <w:tcPr>
            <w:tcW w:w="5920"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氯化物</w:t>
            </w:r>
            <w:r w:rsidRPr="0072777D">
              <w:rPr>
                <w:rFonts w:hint="eastAsia"/>
                <w:sz w:val="21"/>
                <w:szCs w:val="21"/>
              </w:rPr>
              <w:t>(</w:t>
            </w:r>
            <w:r w:rsidRPr="0072777D">
              <w:rPr>
                <w:rFonts w:hint="eastAsia"/>
                <w:sz w:val="21"/>
                <w:szCs w:val="21"/>
              </w:rPr>
              <w:t>氯离子质量计</w:t>
            </w:r>
            <w:r w:rsidRPr="0072777D">
              <w:rPr>
                <w:rFonts w:hint="eastAsia"/>
                <w:sz w:val="21"/>
                <w:szCs w:val="21"/>
              </w:rPr>
              <w:t>%)</w:t>
            </w:r>
          </w:p>
        </w:tc>
        <w:tc>
          <w:tcPr>
            <w:tcW w:w="4413"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&lt;0.06</w:t>
            </w:r>
          </w:p>
        </w:tc>
      </w:tr>
      <w:tr w:rsidR="00044A1B" w:rsidRPr="0072777D" w:rsidTr="00F50106">
        <w:tc>
          <w:tcPr>
            <w:tcW w:w="5920"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坚固性</w:t>
            </w:r>
            <w:r w:rsidRPr="0072777D">
              <w:rPr>
                <w:rFonts w:hint="eastAsia"/>
                <w:sz w:val="21"/>
                <w:szCs w:val="21"/>
              </w:rPr>
              <w:t>(</w:t>
            </w:r>
            <w:r w:rsidRPr="0072777D">
              <w:rPr>
                <w:rFonts w:hint="eastAsia"/>
                <w:sz w:val="21"/>
                <w:szCs w:val="21"/>
              </w:rPr>
              <w:t>按质量损失计</w:t>
            </w:r>
            <w:r w:rsidRPr="0072777D">
              <w:rPr>
                <w:rFonts w:hint="eastAsia"/>
                <w:sz w:val="21"/>
                <w:szCs w:val="21"/>
              </w:rPr>
              <w:t>%)</w:t>
            </w:r>
          </w:p>
        </w:tc>
        <w:tc>
          <w:tcPr>
            <w:tcW w:w="4413"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&lt;10</w:t>
            </w:r>
          </w:p>
        </w:tc>
      </w:tr>
      <w:tr w:rsidR="00044A1B" w:rsidRPr="0072777D" w:rsidTr="00F50106">
        <w:tc>
          <w:tcPr>
            <w:tcW w:w="5920"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云母</w:t>
            </w:r>
            <w:r w:rsidRPr="0072777D">
              <w:rPr>
                <w:rFonts w:hint="eastAsia"/>
                <w:sz w:val="21"/>
                <w:szCs w:val="21"/>
              </w:rPr>
              <w:t>(</w:t>
            </w:r>
            <w:r w:rsidRPr="0072777D">
              <w:rPr>
                <w:rFonts w:hint="eastAsia"/>
                <w:sz w:val="21"/>
                <w:szCs w:val="21"/>
              </w:rPr>
              <w:t>按质量计</w:t>
            </w:r>
            <w:r w:rsidRPr="0072777D">
              <w:rPr>
                <w:rFonts w:hint="eastAsia"/>
                <w:sz w:val="21"/>
                <w:szCs w:val="21"/>
              </w:rPr>
              <w:t>%)</w:t>
            </w:r>
          </w:p>
        </w:tc>
        <w:tc>
          <w:tcPr>
            <w:tcW w:w="4413"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&lt;2.0</w:t>
            </w:r>
          </w:p>
        </w:tc>
      </w:tr>
      <w:tr w:rsidR="00044A1B" w:rsidRPr="0072777D" w:rsidTr="00F50106">
        <w:tc>
          <w:tcPr>
            <w:tcW w:w="5920"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天然砂、机制砂含泥量</w:t>
            </w:r>
            <w:r w:rsidRPr="0072777D">
              <w:rPr>
                <w:rFonts w:hint="eastAsia"/>
                <w:sz w:val="21"/>
                <w:szCs w:val="21"/>
              </w:rPr>
              <w:t>(</w:t>
            </w:r>
            <w:r w:rsidRPr="0072777D">
              <w:rPr>
                <w:rFonts w:hint="eastAsia"/>
                <w:sz w:val="21"/>
                <w:szCs w:val="21"/>
              </w:rPr>
              <w:t>按质量计</w:t>
            </w:r>
            <w:r w:rsidRPr="0072777D">
              <w:rPr>
                <w:rFonts w:hint="eastAsia"/>
                <w:sz w:val="21"/>
                <w:szCs w:val="21"/>
              </w:rPr>
              <w:t>%)</w:t>
            </w:r>
          </w:p>
        </w:tc>
        <w:tc>
          <w:tcPr>
            <w:tcW w:w="4413"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&lt;3.0</w:t>
            </w:r>
          </w:p>
        </w:tc>
      </w:tr>
      <w:tr w:rsidR="00044A1B" w:rsidRPr="0072777D" w:rsidTr="00F50106">
        <w:tc>
          <w:tcPr>
            <w:tcW w:w="5920"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天然砂、机制砂泥块含量</w:t>
            </w:r>
            <w:r w:rsidRPr="0072777D">
              <w:rPr>
                <w:rFonts w:hint="eastAsia"/>
                <w:sz w:val="21"/>
                <w:szCs w:val="21"/>
              </w:rPr>
              <w:t>(</w:t>
            </w:r>
            <w:r w:rsidRPr="0072777D">
              <w:rPr>
                <w:rFonts w:hint="eastAsia"/>
                <w:sz w:val="21"/>
                <w:szCs w:val="21"/>
              </w:rPr>
              <w:t>按质量计</w:t>
            </w:r>
            <w:r w:rsidRPr="0072777D">
              <w:rPr>
                <w:rFonts w:hint="eastAsia"/>
                <w:sz w:val="21"/>
                <w:szCs w:val="21"/>
              </w:rPr>
              <w:t>%)</w:t>
            </w:r>
          </w:p>
        </w:tc>
        <w:tc>
          <w:tcPr>
            <w:tcW w:w="4413"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&lt;2.0</w:t>
            </w:r>
          </w:p>
        </w:tc>
      </w:tr>
      <w:tr w:rsidR="00044A1B" w:rsidRPr="0072777D" w:rsidTr="00F50106">
        <w:tc>
          <w:tcPr>
            <w:tcW w:w="5920" w:type="dxa"/>
            <w:vAlign w:val="center"/>
          </w:tcPr>
          <w:p w:rsidR="00044A1B" w:rsidRPr="0072777D" w:rsidRDefault="00044A1B" w:rsidP="00F50106">
            <w:pPr>
              <w:snapToGrid w:val="0"/>
              <w:ind w:firstLineChars="0" w:firstLine="0"/>
              <w:jc w:val="center"/>
              <w:rPr>
                <w:sz w:val="21"/>
                <w:szCs w:val="21"/>
              </w:rPr>
            </w:pPr>
            <w:r w:rsidRPr="0072777D">
              <w:rPr>
                <w:rFonts w:hint="eastAsia"/>
                <w:sz w:val="21"/>
                <w:szCs w:val="21"/>
              </w:rPr>
              <w:t>机制砂</w:t>
            </w:r>
            <w:r w:rsidRPr="0072777D">
              <w:rPr>
                <w:rFonts w:hint="eastAsia"/>
                <w:sz w:val="21"/>
                <w:szCs w:val="21"/>
              </w:rPr>
              <w:t>MB</w:t>
            </w:r>
            <w:r w:rsidRPr="0072777D">
              <w:rPr>
                <w:rFonts w:hint="eastAsia"/>
                <w:sz w:val="21"/>
                <w:szCs w:val="21"/>
              </w:rPr>
              <w:t>值</w:t>
            </w:r>
            <w:r w:rsidRPr="0072777D">
              <w:rPr>
                <w:rFonts w:hint="eastAsia"/>
                <w:sz w:val="21"/>
                <w:szCs w:val="21"/>
              </w:rPr>
              <w:t>&lt;1.4</w:t>
            </w:r>
            <w:r w:rsidRPr="0072777D">
              <w:rPr>
                <w:rFonts w:hint="eastAsia"/>
                <w:sz w:val="21"/>
                <w:szCs w:val="21"/>
              </w:rPr>
              <w:t>或合格石粉含量</w:t>
            </w:r>
            <w:r w:rsidRPr="0072777D">
              <w:rPr>
                <w:rFonts w:hint="eastAsia"/>
                <w:sz w:val="21"/>
                <w:szCs w:val="21"/>
              </w:rPr>
              <w:t>(</w:t>
            </w:r>
            <w:r w:rsidRPr="0072777D">
              <w:rPr>
                <w:rFonts w:hint="eastAsia"/>
                <w:sz w:val="21"/>
                <w:szCs w:val="21"/>
              </w:rPr>
              <w:t>按质量计</w:t>
            </w:r>
            <w:r w:rsidRPr="0072777D">
              <w:rPr>
                <w:rFonts w:hint="eastAsia"/>
                <w:sz w:val="21"/>
                <w:szCs w:val="21"/>
              </w:rPr>
              <w:t>%)</w:t>
            </w:r>
          </w:p>
        </w:tc>
        <w:tc>
          <w:tcPr>
            <w:tcW w:w="4413"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&lt;7.0</w:t>
            </w:r>
          </w:p>
        </w:tc>
      </w:tr>
      <w:tr w:rsidR="00044A1B" w:rsidRPr="0072777D" w:rsidTr="00F50106">
        <w:tc>
          <w:tcPr>
            <w:tcW w:w="5920" w:type="dxa"/>
            <w:vAlign w:val="center"/>
          </w:tcPr>
          <w:p w:rsidR="00044A1B" w:rsidRPr="0072777D" w:rsidRDefault="00044A1B" w:rsidP="00F50106">
            <w:pPr>
              <w:snapToGrid w:val="0"/>
              <w:ind w:firstLineChars="0" w:firstLine="0"/>
              <w:jc w:val="center"/>
              <w:rPr>
                <w:sz w:val="21"/>
                <w:szCs w:val="21"/>
              </w:rPr>
            </w:pPr>
            <w:r w:rsidRPr="0072777D">
              <w:rPr>
                <w:rFonts w:hint="eastAsia"/>
                <w:sz w:val="21"/>
                <w:szCs w:val="21"/>
              </w:rPr>
              <w:t>机制砂</w:t>
            </w:r>
            <w:r w:rsidRPr="0072777D">
              <w:rPr>
                <w:rFonts w:hint="eastAsia"/>
                <w:sz w:val="21"/>
                <w:szCs w:val="21"/>
              </w:rPr>
              <w:t>MB</w:t>
            </w:r>
            <w:r w:rsidRPr="0072777D">
              <w:rPr>
                <w:rFonts w:hint="eastAsia"/>
                <w:sz w:val="21"/>
                <w:szCs w:val="21"/>
              </w:rPr>
              <w:t>值≥</w:t>
            </w:r>
            <w:r w:rsidRPr="0072777D">
              <w:rPr>
                <w:rFonts w:hint="eastAsia"/>
                <w:sz w:val="21"/>
                <w:szCs w:val="21"/>
              </w:rPr>
              <w:t>1.4</w:t>
            </w:r>
            <w:r w:rsidRPr="0072777D">
              <w:rPr>
                <w:rFonts w:hint="eastAsia"/>
                <w:sz w:val="21"/>
                <w:szCs w:val="21"/>
              </w:rPr>
              <w:t>或不合格石粉含量</w:t>
            </w:r>
            <w:r w:rsidRPr="0072777D">
              <w:rPr>
                <w:rFonts w:hint="eastAsia"/>
                <w:sz w:val="21"/>
                <w:szCs w:val="21"/>
              </w:rPr>
              <w:t>(</w:t>
            </w:r>
            <w:r w:rsidRPr="0072777D">
              <w:rPr>
                <w:rFonts w:hint="eastAsia"/>
                <w:sz w:val="21"/>
                <w:szCs w:val="21"/>
              </w:rPr>
              <w:t>按质量计</w:t>
            </w:r>
            <w:r w:rsidRPr="0072777D">
              <w:rPr>
                <w:rFonts w:hint="eastAsia"/>
                <w:sz w:val="21"/>
                <w:szCs w:val="21"/>
              </w:rPr>
              <w:t>%)</w:t>
            </w:r>
          </w:p>
        </w:tc>
        <w:tc>
          <w:tcPr>
            <w:tcW w:w="4413"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&lt;5.0</w:t>
            </w:r>
          </w:p>
        </w:tc>
      </w:tr>
      <w:tr w:rsidR="00044A1B" w:rsidRPr="0072777D" w:rsidTr="00F50106">
        <w:tc>
          <w:tcPr>
            <w:tcW w:w="5920"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有机物含量</w:t>
            </w:r>
            <w:r w:rsidRPr="0072777D">
              <w:rPr>
                <w:rFonts w:hint="eastAsia"/>
                <w:sz w:val="21"/>
                <w:szCs w:val="21"/>
              </w:rPr>
              <w:t>(</w:t>
            </w:r>
            <w:r w:rsidRPr="0072777D">
              <w:rPr>
                <w:rFonts w:hint="eastAsia"/>
                <w:sz w:val="21"/>
                <w:szCs w:val="21"/>
              </w:rPr>
              <w:t>比色法</w:t>
            </w:r>
            <w:r w:rsidRPr="0072777D">
              <w:rPr>
                <w:rFonts w:hint="eastAsia"/>
                <w:sz w:val="21"/>
                <w:szCs w:val="21"/>
              </w:rPr>
              <w:t>)</w:t>
            </w:r>
          </w:p>
        </w:tc>
        <w:tc>
          <w:tcPr>
            <w:tcW w:w="4413"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合格</w:t>
            </w:r>
          </w:p>
        </w:tc>
      </w:tr>
      <w:tr w:rsidR="00044A1B" w:rsidRPr="0072777D" w:rsidTr="00F50106">
        <w:tc>
          <w:tcPr>
            <w:tcW w:w="5920"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硫化物及硫酸盐（按</w:t>
            </w:r>
            <w:r w:rsidRPr="0072777D">
              <w:rPr>
                <w:rFonts w:hint="eastAsia"/>
                <w:sz w:val="21"/>
                <w:szCs w:val="21"/>
              </w:rPr>
              <w:t>SO3</w:t>
            </w:r>
            <w:r w:rsidRPr="0072777D">
              <w:rPr>
                <w:rFonts w:hint="eastAsia"/>
                <w:sz w:val="21"/>
                <w:szCs w:val="21"/>
              </w:rPr>
              <w:t>）质量计</w:t>
            </w:r>
            <w:r w:rsidRPr="0072777D">
              <w:rPr>
                <w:rFonts w:hint="eastAsia"/>
                <w:sz w:val="21"/>
                <w:szCs w:val="21"/>
              </w:rPr>
              <w:t>%</w:t>
            </w:r>
            <w:r w:rsidRPr="0072777D">
              <w:rPr>
                <w:rFonts w:hint="eastAsia"/>
                <w:sz w:val="21"/>
                <w:szCs w:val="21"/>
              </w:rPr>
              <w:t>）</w:t>
            </w:r>
          </w:p>
        </w:tc>
        <w:tc>
          <w:tcPr>
            <w:tcW w:w="4413"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&lt;0.5</w:t>
            </w:r>
          </w:p>
        </w:tc>
      </w:tr>
      <w:tr w:rsidR="00044A1B" w:rsidRPr="0072777D" w:rsidTr="00F50106">
        <w:tc>
          <w:tcPr>
            <w:tcW w:w="5920"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轻物质</w:t>
            </w:r>
            <w:r w:rsidRPr="0072777D">
              <w:rPr>
                <w:rFonts w:hint="eastAsia"/>
                <w:sz w:val="21"/>
                <w:szCs w:val="21"/>
              </w:rPr>
              <w:t>(</w:t>
            </w:r>
            <w:r w:rsidRPr="0072777D">
              <w:rPr>
                <w:rFonts w:hint="eastAsia"/>
                <w:sz w:val="21"/>
                <w:szCs w:val="21"/>
              </w:rPr>
              <w:t>按质量计</w:t>
            </w:r>
            <w:r w:rsidRPr="0072777D">
              <w:rPr>
                <w:rFonts w:hint="eastAsia"/>
                <w:sz w:val="21"/>
                <w:szCs w:val="21"/>
              </w:rPr>
              <w:t>%)</w:t>
            </w:r>
          </w:p>
        </w:tc>
        <w:tc>
          <w:tcPr>
            <w:tcW w:w="4413"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&lt;1.0</w:t>
            </w:r>
          </w:p>
        </w:tc>
      </w:tr>
      <w:tr w:rsidR="00044A1B" w:rsidRPr="0072777D" w:rsidTr="00F50106">
        <w:tc>
          <w:tcPr>
            <w:tcW w:w="5920"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机制砂母岩抗压强度</w:t>
            </w:r>
          </w:p>
        </w:tc>
        <w:tc>
          <w:tcPr>
            <w:tcW w:w="4413"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火成岩不应小于</w:t>
            </w:r>
            <w:r w:rsidRPr="0072777D">
              <w:rPr>
                <w:rFonts w:hint="eastAsia"/>
                <w:sz w:val="21"/>
                <w:szCs w:val="21"/>
              </w:rPr>
              <w:t>100MPa</w:t>
            </w:r>
            <w:r w:rsidRPr="0072777D">
              <w:rPr>
                <w:rFonts w:hint="eastAsia"/>
                <w:sz w:val="21"/>
                <w:szCs w:val="21"/>
              </w:rPr>
              <w:t>，变质岩不应小于</w:t>
            </w:r>
            <w:r w:rsidRPr="0072777D">
              <w:rPr>
                <w:rFonts w:hint="eastAsia"/>
                <w:sz w:val="21"/>
                <w:szCs w:val="21"/>
              </w:rPr>
              <w:t>80MPa</w:t>
            </w:r>
            <w:r w:rsidRPr="0072777D">
              <w:rPr>
                <w:rFonts w:hint="eastAsia"/>
                <w:sz w:val="21"/>
                <w:szCs w:val="21"/>
              </w:rPr>
              <w:t>，水成岩不应小于</w:t>
            </w:r>
            <w:r w:rsidRPr="0072777D">
              <w:rPr>
                <w:rFonts w:hint="eastAsia"/>
                <w:sz w:val="21"/>
                <w:szCs w:val="21"/>
              </w:rPr>
              <w:t>60MPa</w:t>
            </w:r>
          </w:p>
        </w:tc>
      </w:tr>
      <w:tr w:rsidR="00044A1B" w:rsidRPr="0072777D" w:rsidTr="00F50106">
        <w:tc>
          <w:tcPr>
            <w:tcW w:w="5920"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表观密度</w:t>
            </w:r>
          </w:p>
        </w:tc>
        <w:tc>
          <w:tcPr>
            <w:tcW w:w="4413"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&gt;</w:t>
            </w:r>
            <w:smartTag w:uri="urn:schemas-microsoft-com:office:smarttags" w:element="chmetcnv">
              <w:smartTagPr>
                <w:attr w:name="UnitName" w:val="kg"/>
                <w:attr w:name="SourceValue" w:val="2500"/>
                <w:attr w:name="HasSpace" w:val="False"/>
                <w:attr w:name="Negative" w:val="False"/>
                <w:attr w:name="NumberType" w:val="1"/>
                <w:attr w:name="TCSC" w:val="0"/>
              </w:smartTagPr>
              <w:r w:rsidRPr="0072777D">
                <w:rPr>
                  <w:rFonts w:hint="eastAsia"/>
                  <w:sz w:val="21"/>
                  <w:szCs w:val="21"/>
                </w:rPr>
                <w:t>2500kg</w:t>
              </w:r>
            </w:smartTag>
            <w:r w:rsidRPr="0072777D">
              <w:rPr>
                <w:rFonts w:hint="eastAsia"/>
                <w:sz w:val="21"/>
                <w:szCs w:val="21"/>
              </w:rPr>
              <w:t>/m</w:t>
            </w:r>
            <w:r w:rsidRPr="0072777D">
              <w:rPr>
                <w:rFonts w:hint="eastAsia"/>
                <w:sz w:val="21"/>
                <w:szCs w:val="21"/>
                <w:vertAlign w:val="superscript"/>
              </w:rPr>
              <w:t>3</w:t>
            </w:r>
          </w:p>
        </w:tc>
      </w:tr>
      <w:tr w:rsidR="00044A1B" w:rsidRPr="0072777D" w:rsidTr="00F50106">
        <w:tc>
          <w:tcPr>
            <w:tcW w:w="5920"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松散堆积密度</w:t>
            </w:r>
          </w:p>
        </w:tc>
        <w:tc>
          <w:tcPr>
            <w:tcW w:w="4413"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&gt;</w:t>
            </w:r>
            <w:smartTag w:uri="urn:schemas-microsoft-com:office:smarttags" w:element="chmetcnv">
              <w:smartTagPr>
                <w:attr w:name="UnitName" w:val="kg"/>
                <w:attr w:name="SourceValue" w:val="1350"/>
                <w:attr w:name="HasSpace" w:val="False"/>
                <w:attr w:name="Negative" w:val="False"/>
                <w:attr w:name="NumberType" w:val="1"/>
                <w:attr w:name="TCSC" w:val="0"/>
              </w:smartTagPr>
              <w:r w:rsidRPr="0072777D">
                <w:rPr>
                  <w:rFonts w:hint="eastAsia"/>
                  <w:sz w:val="21"/>
                  <w:szCs w:val="21"/>
                </w:rPr>
                <w:t>1350kg</w:t>
              </w:r>
            </w:smartTag>
            <w:r w:rsidRPr="0072777D">
              <w:rPr>
                <w:rFonts w:hint="eastAsia"/>
                <w:sz w:val="21"/>
                <w:szCs w:val="21"/>
              </w:rPr>
              <w:t>/m</w:t>
            </w:r>
            <w:r w:rsidRPr="0072777D">
              <w:rPr>
                <w:rFonts w:hint="eastAsia"/>
                <w:sz w:val="21"/>
                <w:szCs w:val="21"/>
                <w:vertAlign w:val="superscript"/>
              </w:rPr>
              <w:t>3</w:t>
            </w:r>
          </w:p>
        </w:tc>
      </w:tr>
      <w:tr w:rsidR="00044A1B" w:rsidRPr="0072777D" w:rsidTr="00F50106">
        <w:tc>
          <w:tcPr>
            <w:tcW w:w="5920"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空隙率</w:t>
            </w:r>
          </w:p>
        </w:tc>
        <w:tc>
          <w:tcPr>
            <w:tcW w:w="4413"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&lt;47%</w:t>
            </w:r>
          </w:p>
        </w:tc>
      </w:tr>
      <w:tr w:rsidR="00044A1B" w:rsidRPr="0072777D" w:rsidTr="00F50106">
        <w:tc>
          <w:tcPr>
            <w:tcW w:w="5920"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碱集料反应</w:t>
            </w:r>
          </w:p>
        </w:tc>
        <w:tc>
          <w:tcPr>
            <w:tcW w:w="4413" w:type="dxa"/>
            <w:vAlign w:val="center"/>
          </w:tcPr>
          <w:p w:rsidR="00044A1B" w:rsidRPr="0072777D" w:rsidRDefault="00044A1B" w:rsidP="00F50106">
            <w:pPr>
              <w:snapToGrid w:val="0"/>
              <w:ind w:firstLine="420"/>
              <w:jc w:val="center"/>
              <w:rPr>
                <w:sz w:val="21"/>
                <w:szCs w:val="21"/>
              </w:rPr>
            </w:pPr>
            <w:r w:rsidRPr="0072777D">
              <w:rPr>
                <w:rFonts w:hint="eastAsia"/>
                <w:sz w:val="21"/>
                <w:szCs w:val="21"/>
              </w:rPr>
              <w:t>经碱集料反应试验后，由砂配制的试件无裂缝、酥裂、胶体外溢等现象，在规定试验龄期的膨胀率应不小</w:t>
            </w:r>
            <w:r w:rsidRPr="0072777D">
              <w:rPr>
                <w:rFonts w:hint="eastAsia"/>
                <w:sz w:val="21"/>
                <w:szCs w:val="21"/>
              </w:rPr>
              <w:t>0.10%</w:t>
            </w:r>
          </w:p>
        </w:tc>
      </w:tr>
    </w:tbl>
    <w:p w:rsidR="00044A1B" w:rsidRPr="0072777D" w:rsidRDefault="00044A1B" w:rsidP="00044A1B">
      <w:pPr>
        <w:snapToGrid w:val="0"/>
        <w:ind w:left="1" w:firstLine="480"/>
        <w:rPr>
          <w:szCs w:val="24"/>
        </w:rPr>
      </w:pPr>
      <w:r w:rsidRPr="0072777D">
        <w:rPr>
          <w:rFonts w:hint="eastAsia"/>
          <w:szCs w:val="24"/>
        </w:rPr>
        <w:t>细集料的级配要求应符合下表的规定，路面用天然砂宜为中砂，也可使用细度模数在</w:t>
      </w:r>
      <w:r w:rsidRPr="0072777D">
        <w:rPr>
          <w:rFonts w:hint="eastAsia"/>
          <w:szCs w:val="24"/>
        </w:rPr>
        <w:t>2.5~3.5</w:t>
      </w:r>
      <w:r w:rsidRPr="0072777D">
        <w:rPr>
          <w:rFonts w:hint="eastAsia"/>
          <w:szCs w:val="24"/>
        </w:rPr>
        <w:t>之间的砂。同一配合比用砂的细度模数变化范围不应超过</w:t>
      </w:r>
      <w:r w:rsidRPr="0072777D">
        <w:rPr>
          <w:rFonts w:hint="eastAsia"/>
          <w:szCs w:val="24"/>
        </w:rPr>
        <w:t>0.3</w:t>
      </w:r>
      <w:r w:rsidRPr="0072777D">
        <w:rPr>
          <w:rFonts w:hint="eastAsia"/>
          <w:szCs w:val="24"/>
        </w:rPr>
        <w:t>，否则，应分别堆放，并调整配合比重的砂率后使用。</w:t>
      </w:r>
    </w:p>
    <w:p w:rsidR="00044A1B" w:rsidRPr="0072777D" w:rsidRDefault="00044A1B" w:rsidP="00044A1B">
      <w:pPr>
        <w:snapToGrid w:val="0"/>
        <w:ind w:left="1" w:firstLine="420"/>
        <w:jc w:val="center"/>
        <w:rPr>
          <w:sz w:val="21"/>
          <w:szCs w:val="21"/>
        </w:rPr>
      </w:pPr>
      <w:r w:rsidRPr="0072777D">
        <w:rPr>
          <w:rFonts w:hint="eastAsia"/>
          <w:sz w:val="21"/>
          <w:szCs w:val="21"/>
        </w:rPr>
        <w:t>细集料级配范围</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76"/>
        <w:gridCol w:w="1476"/>
        <w:gridCol w:w="1476"/>
        <w:gridCol w:w="1476"/>
        <w:gridCol w:w="1476"/>
        <w:gridCol w:w="1476"/>
        <w:gridCol w:w="1477"/>
      </w:tblGrid>
      <w:tr w:rsidR="00044A1B" w:rsidRPr="0072777D" w:rsidTr="00F50106">
        <w:tc>
          <w:tcPr>
            <w:tcW w:w="1476" w:type="dxa"/>
            <w:vMerge w:val="restart"/>
            <w:vAlign w:val="center"/>
          </w:tcPr>
          <w:p w:rsidR="00044A1B" w:rsidRPr="0072777D" w:rsidRDefault="00044A1B" w:rsidP="00F50106">
            <w:pPr>
              <w:snapToGrid w:val="0"/>
              <w:ind w:firstLine="420"/>
              <w:jc w:val="center"/>
              <w:rPr>
                <w:rFonts w:ascii="宋体" w:hAnsi="宋体"/>
                <w:sz w:val="21"/>
                <w:szCs w:val="21"/>
              </w:rPr>
            </w:pPr>
            <w:r w:rsidRPr="0072777D">
              <w:rPr>
                <w:rFonts w:ascii="宋体" w:hAnsi="宋体" w:hint="eastAsia"/>
                <w:sz w:val="21"/>
                <w:szCs w:val="21"/>
              </w:rPr>
              <w:t>砂分级</w:t>
            </w:r>
          </w:p>
        </w:tc>
        <w:tc>
          <w:tcPr>
            <w:tcW w:w="8857" w:type="dxa"/>
            <w:gridSpan w:val="6"/>
            <w:vAlign w:val="center"/>
          </w:tcPr>
          <w:p w:rsidR="00044A1B" w:rsidRPr="0072777D" w:rsidRDefault="00044A1B" w:rsidP="00F50106">
            <w:pPr>
              <w:snapToGrid w:val="0"/>
              <w:ind w:firstLine="420"/>
              <w:jc w:val="center"/>
              <w:rPr>
                <w:rFonts w:ascii="宋体" w:hAnsi="宋体"/>
                <w:sz w:val="21"/>
                <w:szCs w:val="21"/>
              </w:rPr>
            </w:pPr>
            <w:r w:rsidRPr="0072777D">
              <w:rPr>
                <w:rFonts w:ascii="宋体" w:hAnsi="宋体" w:hint="eastAsia"/>
                <w:sz w:val="21"/>
                <w:szCs w:val="21"/>
              </w:rPr>
              <w:t>方筛孔尺寸(mm)</w:t>
            </w:r>
          </w:p>
        </w:tc>
      </w:tr>
      <w:tr w:rsidR="00044A1B" w:rsidRPr="0072777D" w:rsidTr="00F50106">
        <w:tc>
          <w:tcPr>
            <w:tcW w:w="1476" w:type="dxa"/>
            <w:vMerge/>
            <w:vAlign w:val="center"/>
          </w:tcPr>
          <w:p w:rsidR="00044A1B" w:rsidRPr="0072777D" w:rsidRDefault="00044A1B" w:rsidP="00F50106">
            <w:pPr>
              <w:snapToGrid w:val="0"/>
              <w:ind w:firstLine="420"/>
              <w:jc w:val="center"/>
              <w:rPr>
                <w:rFonts w:ascii="宋体" w:hAnsi="宋体"/>
                <w:sz w:val="21"/>
                <w:szCs w:val="21"/>
              </w:rPr>
            </w:pPr>
          </w:p>
        </w:tc>
        <w:tc>
          <w:tcPr>
            <w:tcW w:w="1476" w:type="dxa"/>
            <w:vAlign w:val="center"/>
          </w:tcPr>
          <w:p w:rsidR="00044A1B" w:rsidRPr="0072777D" w:rsidRDefault="00044A1B" w:rsidP="00F50106">
            <w:pPr>
              <w:snapToGrid w:val="0"/>
              <w:ind w:firstLine="420"/>
              <w:jc w:val="center"/>
              <w:rPr>
                <w:rFonts w:ascii="宋体" w:hAnsi="宋体"/>
                <w:sz w:val="21"/>
                <w:szCs w:val="21"/>
              </w:rPr>
            </w:pPr>
            <w:r w:rsidRPr="0072777D">
              <w:rPr>
                <w:rFonts w:ascii="宋体" w:hAnsi="宋体" w:hint="eastAsia"/>
                <w:sz w:val="21"/>
                <w:szCs w:val="21"/>
              </w:rPr>
              <w:t>0.15</w:t>
            </w:r>
          </w:p>
        </w:tc>
        <w:tc>
          <w:tcPr>
            <w:tcW w:w="1476" w:type="dxa"/>
            <w:vAlign w:val="center"/>
          </w:tcPr>
          <w:p w:rsidR="00044A1B" w:rsidRPr="0072777D" w:rsidRDefault="00044A1B" w:rsidP="00F50106">
            <w:pPr>
              <w:snapToGrid w:val="0"/>
              <w:ind w:firstLine="420"/>
              <w:jc w:val="center"/>
              <w:rPr>
                <w:rFonts w:ascii="宋体" w:hAnsi="宋体"/>
                <w:sz w:val="21"/>
                <w:szCs w:val="21"/>
              </w:rPr>
            </w:pPr>
            <w:r w:rsidRPr="0072777D">
              <w:rPr>
                <w:rFonts w:ascii="宋体" w:hAnsi="宋体" w:hint="eastAsia"/>
                <w:sz w:val="21"/>
                <w:szCs w:val="21"/>
              </w:rPr>
              <w:t>0.30</w:t>
            </w:r>
          </w:p>
        </w:tc>
        <w:tc>
          <w:tcPr>
            <w:tcW w:w="1476" w:type="dxa"/>
            <w:vAlign w:val="center"/>
          </w:tcPr>
          <w:p w:rsidR="00044A1B" w:rsidRPr="0072777D" w:rsidRDefault="00044A1B" w:rsidP="00F50106">
            <w:pPr>
              <w:snapToGrid w:val="0"/>
              <w:ind w:firstLine="420"/>
              <w:jc w:val="center"/>
              <w:rPr>
                <w:rFonts w:ascii="宋体" w:hAnsi="宋体"/>
                <w:sz w:val="21"/>
                <w:szCs w:val="21"/>
              </w:rPr>
            </w:pPr>
            <w:r w:rsidRPr="0072777D">
              <w:rPr>
                <w:rFonts w:ascii="宋体" w:hAnsi="宋体" w:hint="eastAsia"/>
                <w:sz w:val="21"/>
                <w:szCs w:val="21"/>
              </w:rPr>
              <w:t>0.60</w:t>
            </w:r>
          </w:p>
        </w:tc>
        <w:tc>
          <w:tcPr>
            <w:tcW w:w="1476" w:type="dxa"/>
            <w:vAlign w:val="center"/>
          </w:tcPr>
          <w:p w:rsidR="00044A1B" w:rsidRPr="0072777D" w:rsidRDefault="00044A1B" w:rsidP="00F50106">
            <w:pPr>
              <w:snapToGrid w:val="0"/>
              <w:ind w:firstLine="420"/>
              <w:jc w:val="center"/>
              <w:rPr>
                <w:rFonts w:ascii="宋体" w:hAnsi="宋体"/>
                <w:sz w:val="21"/>
                <w:szCs w:val="21"/>
              </w:rPr>
            </w:pPr>
            <w:r w:rsidRPr="0072777D">
              <w:rPr>
                <w:rFonts w:ascii="宋体" w:hAnsi="宋体" w:hint="eastAsia"/>
                <w:sz w:val="21"/>
                <w:szCs w:val="21"/>
              </w:rPr>
              <w:t>1.18</w:t>
            </w:r>
          </w:p>
        </w:tc>
        <w:tc>
          <w:tcPr>
            <w:tcW w:w="1476" w:type="dxa"/>
            <w:vAlign w:val="center"/>
          </w:tcPr>
          <w:p w:rsidR="00044A1B" w:rsidRPr="0072777D" w:rsidRDefault="00044A1B" w:rsidP="00F50106">
            <w:pPr>
              <w:snapToGrid w:val="0"/>
              <w:ind w:firstLine="420"/>
              <w:jc w:val="center"/>
              <w:rPr>
                <w:rFonts w:ascii="宋体" w:hAnsi="宋体"/>
                <w:sz w:val="21"/>
                <w:szCs w:val="21"/>
              </w:rPr>
            </w:pPr>
            <w:r w:rsidRPr="0072777D">
              <w:rPr>
                <w:rFonts w:ascii="宋体" w:hAnsi="宋体" w:hint="eastAsia"/>
                <w:sz w:val="21"/>
                <w:szCs w:val="21"/>
              </w:rPr>
              <w:t>2.36</w:t>
            </w:r>
          </w:p>
        </w:tc>
        <w:tc>
          <w:tcPr>
            <w:tcW w:w="1477" w:type="dxa"/>
            <w:vAlign w:val="center"/>
          </w:tcPr>
          <w:p w:rsidR="00044A1B" w:rsidRPr="0072777D" w:rsidRDefault="00044A1B" w:rsidP="00F50106">
            <w:pPr>
              <w:snapToGrid w:val="0"/>
              <w:ind w:firstLine="420"/>
              <w:jc w:val="center"/>
              <w:rPr>
                <w:rFonts w:ascii="宋体" w:hAnsi="宋体"/>
                <w:sz w:val="21"/>
                <w:szCs w:val="21"/>
              </w:rPr>
            </w:pPr>
            <w:r w:rsidRPr="0072777D">
              <w:rPr>
                <w:rFonts w:ascii="宋体" w:hAnsi="宋体" w:hint="eastAsia"/>
                <w:sz w:val="21"/>
                <w:szCs w:val="21"/>
              </w:rPr>
              <w:t>4.75</w:t>
            </w:r>
          </w:p>
        </w:tc>
      </w:tr>
      <w:tr w:rsidR="00044A1B" w:rsidRPr="0072777D" w:rsidTr="00F50106">
        <w:trPr>
          <w:trHeight w:val="292"/>
        </w:trPr>
        <w:tc>
          <w:tcPr>
            <w:tcW w:w="1476" w:type="dxa"/>
            <w:vMerge/>
            <w:vAlign w:val="center"/>
          </w:tcPr>
          <w:p w:rsidR="00044A1B" w:rsidRPr="0072777D" w:rsidRDefault="00044A1B" w:rsidP="00F50106">
            <w:pPr>
              <w:snapToGrid w:val="0"/>
              <w:ind w:firstLine="420"/>
              <w:jc w:val="center"/>
              <w:rPr>
                <w:rFonts w:ascii="宋体" w:hAnsi="宋体"/>
                <w:sz w:val="21"/>
                <w:szCs w:val="21"/>
              </w:rPr>
            </w:pPr>
          </w:p>
        </w:tc>
        <w:tc>
          <w:tcPr>
            <w:tcW w:w="8857" w:type="dxa"/>
            <w:gridSpan w:val="6"/>
            <w:vAlign w:val="center"/>
          </w:tcPr>
          <w:p w:rsidR="00044A1B" w:rsidRPr="0072777D" w:rsidRDefault="00044A1B" w:rsidP="00F50106">
            <w:pPr>
              <w:snapToGrid w:val="0"/>
              <w:ind w:firstLine="420"/>
              <w:jc w:val="center"/>
              <w:rPr>
                <w:rFonts w:ascii="宋体" w:hAnsi="宋体"/>
                <w:sz w:val="21"/>
                <w:szCs w:val="21"/>
              </w:rPr>
            </w:pPr>
            <w:r w:rsidRPr="0072777D">
              <w:rPr>
                <w:rFonts w:ascii="宋体" w:hAnsi="宋体" w:hint="eastAsia"/>
                <w:sz w:val="21"/>
                <w:szCs w:val="21"/>
              </w:rPr>
              <w:t>累计筛余(以质量计)(%)</w:t>
            </w:r>
          </w:p>
        </w:tc>
      </w:tr>
      <w:tr w:rsidR="00044A1B" w:rsidRPr="0072777D" w:rsidTr="00F50106">
        <w:tc>
          <w:tcPr>
            <w:tcW w:w="1476" w:type="dxa"/>
            <w:vAlign w:val="center"/>
          </w:tcPr>
          <w:p w:rsidR="00044A1B" w:rsidRPr="0072777D" w:rsidRDefault="00044A1B" w:rsidP="00F50106">
            <w:pPr>
              <w:snapToGrid w:val="0"/>
              <w:ind w:firstLine="420"/>
              <w:jc w:val="center"/>
              <w:rPr>
                <w:rFonts w:ascii="宋体" w:hAnsi="宋体"/>
                <w:sz w:val="21"/>
                <w:szCs w:val="21"/>
              </w:rPr>
            </w:pPr>
            <w:r w:rsidRPr="0072777D">
              <w:rPr>
                <w:rFonts w:ascii="宋体" w:hAnsi="宋体" w:hint="eastAsia"/>
                <w:sz w:val="21"/>
                <w:szCs w:val="21"/>
              </w:rPr>
              <w:t>粗砂</w:t>
            </w:r>
          </w:p>
        </w:tc>
        <w:tc>
          <w:tcPr>
            <w:tcW w:w="1476" w:type="dxa"/>
            <w:vAlign w:val="center"/>
          </w:tcPr>
          <w:p w:rsidR="00044A1B" w:rsidRPr="0072777D" w:rsidRDefault="00044A1B" w:rsidP="00F50106">
            <w:pPr>
              <w:snapToGrid w:val="0"/>
              <w:ind w:firstLine="420"/>
              <w:jc w:val="center"/>
              <w:rPr>
                <w:rFonts w:ascii="宋体" w:hAnsi="宋体"/>
                <w:sz w:val="21"/>
                <w:szCs w:val="21"/>
              </w:rPr>
            </w:pPr>
            <w:r w:rsidRPr="0072777D">
              <w:rPr>
                <w:rFonts w:ascii="宋体" w:hAnsi="宋体" w:hint="eastAsia"/>
                <w:sz w:val="21"/>
                <w:szCs w:val="21"/>
              </w:rPr>
              <w:t>90~100</w:t>
            </w:r>
          </w:p>
        </w:tc>
        <w:tc>
          <w:tcPr>
            <w:tcW w:w="1476" w:type="dxa"/>
            <w:vAlign w:val="center"/>
          </w:tcPr>
          <w:p w:rsidR="00044A1B" w:rsidRPr="0072777D" w:rsidRDefault="00044A1B" w:rsidP="00F50106">
            <w:pPr>
              <w:snapToGrid w:val="0"/>
              <w:ind w:firstLine="420"/>
              <w:jc w:val="center"/>
              <w:rPr>
                <w:rFonts w:ascii="宋体" w:hAnsi="宋体"/>
                <w:sz w:val="21"/>
                <w:szCs w:val="21"/>
              </w:rPr>
            </w:pPr>
            <w:r w:rsidRPr="0072777D">
              <w:rPr>
                <w:rFonts w:ascii="宋体" w:hAnsi="宋体" w:hint="eastAsia"/>
                <w:sz w:val="21"/>
                <w:szCs w:val="21"/>
              </w:rPr>
              <w:t>80~95</w:t>
            </w:r>
          </w:p>
        </w:tc>
        <w:tc>
          <w:tcPr>
            <w:tcW w:w="1476" w:type="dxa"/>
            <w:vAlign w:val="center"/>
          </w:tcPr>
          <w:p w:rsidR="00044A1B" w:rsidRPr="0072777D" w:rsidRDefault="00044A1B" w:rsidP="00F50106">
            <w:pPr>
              <w:snapToGrid w:val="0"/>
              <w:ind w:firstLine="420"/>
              <w:jc w:val="center"/>
              <w:rPr>
                <w:rFonts w:ascii="宋体" w:hAnsi="宋体"/>
                <w:sz w:val="21"/>
                <w:szCs w:val="21"/>
              </w:rPr>
            </w:pPr>
            <w:r w:rsidRPr="0072777D">
              <w:rPr>
                <w:rFonts w:ascii="宋体" w:hAnsi="宋体" w:hint="eastAsia"/>
                <w:sz w:val="21"/>
                <w:szCs w:val="21"/>
              </w:rPr>
              <w:t>71~85</w:t>
            </w:r>
          </w:p>
        </w:tc>
        <w:tc>
          <w:tcPr>
            <w:tcW w:w="1476" w:type="dxa"/>
            <w:vAlign w:val="center"/>
          </w:tcPr>
          <w:p w:rsidR="00044A1B" w:rsidRPr="0072777D" w:rsidRDefault="00044A1B" w:rsidP="00F50106">
            <w:pPr>
              <w:snapToGrid w:val="0"/>
              <w:ind w:firstLine="420"/>
              <w:jc w:val="center"/>
              <w:rPr>
                <w:rFonts w:ascii="宋体" w:hAnsi="宋体"/>
                <w:sz w:val="21"/>
                <w:szCs w:val="21"/>
              </w:rPr>
            </w:pPr>
            <w:r w:rsidRPr="0072777D">
              <w:rPr>
                <w:rFonts w:ascii="宋体" w:hAnsi="宋体" w:hint="eastAsia"/>
                <w:sz w:val="21"/>
                <w:szCs w:val="21"/>
              </w:rPr>
              <w:t>35~65</w:t>
            </w:r>
          </w:p>
        </w:tc>
        <w:tc>
          <w:tcPr>
            <w:tcW w:w="1476" w:type="dxa"/>
            <w:vAlign w:val="center"/>
          </w:tcPr>
          <w:p w:rsidR="00044A1B" w:rsidRPr="0072777D" w:rsidRDefault="00044A1B" w:rsidP="00F50106">
            <w:pPr>
              <w:snapToGrid w:val="0"/>
              <w:ind w:firstLine="420"/>
              <w:jc w:val="center"/>
              <w:rPr>
                <w:rFonts w:ascii="宋体" w:hAnsi="宋体"/>
                <w:sz w:val="21"/>
                <w:szCs w:val="21"/>
              </w:rPr>
            </w:pPr>
            <w:r w:rsidRPr="0072777D">
              <w:rPr>
                <w:rFonts w:ascii="宋体" w:hAnsi="宋体" w:hint="eastAsia"/>
                <w:sz w:val="21"/>
                <w:szCs w:val="21"/>
              </w:rPr>
              <w:t>5~35</w:t>
            </w:r>
          </w:p>
        </w:tc>
        <w:tc>
          <w:tcPr>
            <w:tcW w:w="1477" w:type="dxa"/>
            <w:vAlign w:val="center"/>
          </w:tcPr>
          <w:p w:rsidR="00044A1B" w:rsidRPr="0072777D" w:rsidRDefault="00044A1B" w:rsidP="00F50106">
            <w:pPr>
              <w:snapToGrid w:val="0"/>
              <w:ind w:firstLine="420"/>
              <w:jc w:val="center"/>
              <w:rPr>
                <w:rFonts w:ascii="宋体" w:hAnsi="宋体"/>
                <w:sz w:val="21"/>
                <w:szCs w:val="21"/>
              </w:rPr>
            </w:pPr>
            <w:r w:rsidRPr="0072777D">
              <w:rPr>
                <w:rFonts w:ascii="宋体" w:hAnsi="宋体" w:hint="eastAsia"/>
                <w:sz w:val="21"/>
                <w:szCs w:val="21"/>
              </w:rPr>
              <w:t>0~10</w:t>
            </w:r>
          </w:p>
        </w:tc>
      </w:tr>
      <w:tr w:rsidR="00044A1B" w:rsidRPr="0072777D" w:rsidTr="00F50106">
        <w:tc>
          <w:tcPr>
            <w:tcW w:w="1476" w:type="dxa"/>
            <w:vAlign w:val="center"/>
          </w:tcPr>
          <w:p w:rsidR="00044A1B" w:rsidRPr="0072777D" w:rsidRDefault="00044A1B" w:rsidP="00F50106">
            <w:pPr>
              <w:snapToGrid w:val="0"/>
              <w:ind w:firstLine="420"/>
              <w:jc w:val="center"/>
              <w:rPr>
                <w:rFonts w:ascii="宋体" w:hAnsi="宋体"/>
                <w:sz w:val="21"/>
                <w:szCs w:val="21"/>
              </w:rPr>
            </w:pPr>
            <w:r w:rsidRPr="0072777D">
              <w:rPr>
                <w:rFonts w:ascii="宋体" w:hAnsi="宋体" w:hint="eastAsia"/>
                <w:sz w:val="21"/>
                <w:szCs w:val="21"/>
              </w:rPr>
              <w:t>中砂</w:t>
            </w:r>
          </w:p>
        </w:tc>
        <w:tc>
          <w:tcPr>
            <w:tcW w:w="1476" w:type="dxa"/>
            <w:vAlign w:val="center"/>
          </w:tcPr>
          <w:p w:rsidR="00044A1B" w:rsidRPr="0072777D" w:rsidRDefault="00044A1B" w:rsidP="00F50106">
            <w:pPr>
              <w:snapToGrid w:val="0"/>
              <w:ind w:firstLine="420"/>
              <w:jc w:val="center"/>
              <w:rPr>
                <w:rFonts w:ascii="宋体" w:hAnsi="宋体"/>
                <w:sz w:val="21"/>
                <w:szCs w:val="21"/>
              </w:rPr>
            </w:pPr>
            <w:r w:rsidRPr="0072777D">
              <w:rPr>
                <w:rFonts w:ascii="宋体" w:hAnsi="宋体" w:hint="eastAsia"/>
                <w:sz w:val="21"/>
                <w:szCs w:val="21"/>
              </w:rPr>
              <w:t>90~100</w:t>
            </w:r>
          </w:p>
        </w:tc>
        <w:tc>
          <w:tcPr>
            <w:tcW w:w="1476" w:type="dxa"/>
            <w:vAlign w:val="center"/>
          </w:tcPr>
          <w:p w:rsidR="00044A1B" w:rsidRPr="0072777D" w:rsidRDefault="00044A1B" w:rsidP="00F50106">
            <w:pPr>
              <w:snapToGrid w:val="0"/>
              <w:ind w:firstLine="420"/>
              <w:jc w:val="center"/>
              <w:rPr>
                <w:rFonts w:ascii="宋体" w:hAnsi="宋体"/>
                <w:sz w:val="21"/>
                <w:szCs w:val="21"/>
              </w:rPr>
            </w:pPr>
            <w:r w:rsidRPr="0072777D">
              <w:rPr>
                <w:rFonts w:ascii="宋体" w:hAnsi="宋体" w:hint="eastAsia"/>
                <w:sz w:val="21"/>
                <w:szCs w:val="21"/>
              </w:rPr>
              <w:t>70~92</w:t>
            </w:r>
          </w:p>
        </w:tc>
        <w:tc>
          <w:tcPr>
            <w:tcW w:w="1476" w:type="dxa"/>
            <w:vAlign w:val="center"/>
          </w:tcPr>
          <w:p w:rsidR="00044A1B" w:rsidRPr="0072777D" w:rsidRDefault="00044A1B" w:rsidP="00F50106">
            <w:pPr>
              <w:snapToGrid w:val="0"/>
              <w:ind w:firstLine="420"/>
              <w:jc w:val="center"/>
              <w:rPr>
                <w:rFonts w:ascii="宋体" w:hAnsi="宋体"/>
                <w:sz w:val="21"/>
                <w:szCs w:val="21"/>
              </w:rPr>
            </w:pPr>
            <w:r w:rsidRPr="0072777D">
              <w:rPr>
                <w:rFonts w:ascii="宋体" w:hAnsi="宋体" w:hint="eastAsia"/>
                <w:sz w:val="21"/>
                <w:szCs w:val="21"/>
              </w:rPr>
              <w:t>41~70</w:t>
            </w:r>
          </w:p>
        </w:tc>
        <w:tc>
          <w:tcPr>
            <w:tcW w:w="1476" w:type="dxa"/>
            <w:vAlign w:val="center"/>
          </w:tcPr>
          <w:p w:rsidR="00044A1B" w:rsidRPr="0072777D" w:rsidRDefault="00044A1B" w:rsidP="00F50106">
            <w:pPr>
              <w:snapToGrid w:val="0"/>
              <w:ind w:firstLine="420"/>
              <w:jc w:val="center"/>
              <w:rPr>
                <w:rFonts w:ascii="宋体" w:hAnsi="宋体"/>
                <w:sz w:val="21"/>
                <w:szCs w:val="21"/>
              </w:rPr>
            </w:pPr>
            <w:r w:rsidRPr="0072777D">
              <w:rPr>
                <w:rFonts w:ascii="宋体" w:hAnsi="宋体" w:hint="eastAsia"/>
                <w:sz w:val="21"/>
                <w:szCs w:val="21"/>
              </w:rPr>
              <w:t>10~50</w:t>
            </w:r>
          </w:p>
        </w:tc>
        <w:tc>
          <w:tcPr>
            <w:tcW w:w="1476" w:type="dxa"/>
            <w:vAlign w:val="center"/>
          </w:tcPr>
          <w:p w:rsidR="00044A1B" w:rsidRPr="0072777D" w:rsidRDefault="00044A1B" w:rsidP="00F50106">
            <w:pPr>
              <w:snapToGrid w:val="0"/>
              <w:ind w:firstLine="420"/>
              <w:jc w:val="center"/>
              <w:rPr>
                <w:rFonts w:ascii="宋体" w:hAnsi="宋体"/>
                <w:sz w:val="21"/>
                <w:szCs w:val="21"/>
              </w:rPr>
            </w:pPr>
            <w:r w:rsidRPr="0072777D">
              <w:rPr>
                <w:rFonts w:ascii="宋体" w:hAnsi="宋体" w:hint="eastAsia"/>
                <w:sz w:val="21"/>
                <w:szCs w:val="21"/>
              </w:rPr>
              <w:t>0~25</w:t>
            </w:r>
          </w:p>
        </w:tc>
        <w:tc>
          <w:tcPr>
            <w:tcW w:w="1477" w:type="dxa"/>
            <w:vAlign w:val="center"/>
          </w:tcPr>
          <w:p w:rsidR="00044A1B" w:rsidRPr="0072777D" w:rsidRDefault="00044A1B" w:rsidP="00F50106">
            <w:pPr>
              <w:snapToGrid w:val="0"/>
              <w:ind w:firstLine="420"/>
              <w:jc w:val="center"/>
              <w:rPr>
                <w:rFonts w:ascii="宋体" w:hAnsi="宋体"/>
                <w:sz w:val="21"/>
                <w:szCs w:val="21"/>
              </w:rPr>
            </w:pPr>
            <w:r w:rsidRPr="0072777D">
              <w:rPr>
                <w:rFonts w:ascii="宋体" w:hAnsi="宋体" w:hint="eastAsia"/>
                <w:sz w:val="21"/>
                <w:szCs w:val="21"/>
              </w:rPr>
              <w:t>0~10</w:t>
            </w:r>
          </w:p>
        </w:tc>
      </w:tr>
      <w:tr w:rsidR="00044A1B" w:rsidRPr="0072777D" w:rsidTr="00F50106">
        <w:tc>
          <w:tcPr>
            <w:tcW w:w="1476" w:type="dxa"/>
            <w:vAlign w:val="center"/>
          </w:tcPr>
          <w:p w:rsidR="00044A1B" w:rsidRPr="0072777D" w:rsidRDefault="00044A1B" w:rsidP="00F50106">
            <w:pPr>
              <w:snapToGrid w:val="0"/>
              <w:ind w:firstLine="420"/>
              <w:jc w:val="center"/>
              <w:rPr>
                <w:rFonts w:ascii="宋体" w:hAnsi="宋体"/>
                <w:sz w:val="21"/>
                <w:szCs w:val="21"/>
              </w:rPr>
            </w:pPr>
            <w:r w:rsidRPr="0072777D">
              <w:rPr>
                <w:rFonts w:ascii="宋体" w:hAnsi="宋体" w:hint="eastAsia"/>
                <w:sz w:val="21"/>
                <w:szCs w:val="21"/>
              </w:rPr>
              <w:t>细砂</w:t>
            </w:r>
          </w:p>
        </w:tc>
        <w:tc>
          <w:tcPr>
            <w:tcW w:w="1476" w:type="dxa"/>
            <w:vAlign w:val="center"/>
          </w:tcPr>
          <w:p w:rsidR="00044A1B" w:rsidRPr="0072777D" w:rsidRDefault="00044A1B" w:rsidP="00F50106">
            <w:pPr>
              <w:snapToGrid w:val="0"/>
              <w:ind w:firstLine="420"/>
              <w:jc w:val="center"/>
              <w:rPr>
                <w:rFonts w:ascii="宋体" w:hAnsi="宋体"/>
                <w:sz w:val="21"/>
                <w:szCs w:val="21"/>
              </w:rPr>
            </w:pPr>
            <w:r w:rsidRPr="0072777D">
              <w:rPr>
                <w:rFonts w:ascii="宋体" w:hAnsi="宋体" w:hint="eastAsia"/>
                <w:sz w:val="21"/>
                <w:szCs w:val="21"/>
              </w:rPr>
              <w:t>90~100</w:t>
            </w:r>
          </w:p>
        </w:tc>
        <w:tc>
          <w:tcPr>
            <w:tcW w:w="1476" w:type="dxa"/>
            <w:vAlign w:val="center"/>
          </w:tcPr>
          <w:p w:rsidR="00044A1B" w:rsidRPr="0072777D" w:rsidRDefault="00044A1B" w:rsidP="00F50106">
            <w:pPr>
              <w:snapToGrid w:val="0"/>
              <w:ind w:firstLine="420"/>
              <w:jc w:val="center"/>
              <w:rPr>
                <w:rFonts w:ascii="宋体" w:hAnsi="宋体"/>
                <w:sz w:val="21"/>
                <w:szCs w:val="21"/>
              </w:rPr>
            </w:pPr>
            <w:r w:rsidRPr="0072777D">
              <w:rPr>
                <w:rFonts w:ascii="宋体" w:hAnsi="宋体" w:hint="eastAsia"/>
                <w:sz w:val="21"/>
                <w:szCs w:val="21"/>
              </w:rPr>
              <w:t>55~85</w:t>
            </w:r>
          </w:p>
        </w:tc>
        <w:tc>
          <w:tcPr>
            <w:tcW w:w="1476" w:type="dxa"/>
            <w:vAlign w:val="center"/>
          </w:tcPr>
          <w:p w:rsidR="00044A1B" w:rsidRPr="0072777D" w:rsidRDefault="00044A1B" w:rsidP="00F50106">
            <w:pPr>
              <w:snapToGrid w:val="0"/>
              <w:ind w:firstLine="420"/>
              <w:jc w:val="center"/>
              <w:rPr>
                <w:rFonts w:ascii="宋体" w:hAnsi="宋体"/>
                <w:sz w:val="21"/>
                <w:szCs w:val="21"/>
              </w:rPr>
            </w:pPr>
            <w:r w:rsidRPr="0072777D">
              <w:rPr>
                <w:rFonts w:ascii="宋体" w:hAnsi="宋体" w:hint="eastAsia"/>
                <w:sz w:val="21"/>
                <w:szCs w:val="21"/>
              </w:rPr>
              <w:t>16~40</w:t>
            </w:r>
          </w:p>
        </w:tc>
        <w:tc>
          <w:tcPr>
            <w:tcW w:w="1476" w:type="dxa"/>
            <w:vAlign w:val="center"/>
          </w:tcPr>
          <w:p w:rsidR="00044A1B" w:rsidRPr="0072777D" w:rsidRDefault="00044A1B" w:rsidP="00F50106">
            <w:pPr>
              <w:snapToGrid w:val="0"/>
              <w:ind w:firstLine="420"/>
              <w:jc w:val="center"/>
              <w:rPr>
                <w:rFonts w:ascii="宋体" w:hAnsi="宋体"/>
                <w:sz w:val="21"/>
                <w:szCs w:val="21"/>
              </w:rPr>
            </w:pPr>
            <w:r w:rsidRPr="0072777D">
              <w:rPr>
                <w:rFonts w:ascii="宋体" w:hAnsi="宋体" w:hint="eastAsia"/>
                <w:sz w:val="21"/>
                <w:szCs w:val="21"/>
              </w:rPr>
              <w:t>0~25</w:t>
            </w:r>
          </w:p>
        </w:tc>
        <w:tc>
          <w:tcPr>
            <w:tcW w:w="1476" w:type="dxa"/>
            <w:vAlign w:val="center"/>
          </w:tcPr>
          <w:p w:rsidR="00044A1B" w:rsidRPr="0072777D" w:rsidRDefault="00044A1B" w:rsidP="00F50106">
            <w:pPr>
              <w:snapToGrid w:val="0"/>
              <w:ind w:firstLine="420"/>
              <w:jc w:val="center"/>
              <w:rPr>
                <w:rFonts w:ascii="宋体" w:hAnsi="宋体"/>
                <w:sz w:val="21"/>
                <w:szCs w:val="21"/>
              </w:rPr>
            </w:pPr>
            <w:r w:rsidRPr="0072777D">
              <w:rPr>
                <w:rFonts w:ascii="宋体" w:hAnsi="宋体" w:hint="eastAsia"/>
                <w:sz w:val="21"/>
                <w:szCs w:val="21"/>
              </w:rPr>
              <w:t>0~15</w:t>
            </w:r>
          </w:p>
        </w:tc>
        <w:tc>
          <w:tcPr>
            <w:tcW w:w="1477" w:type="dxa"/>
            <w:vAlign w:val="center"/>
          </w:tcPr>
          <w:p w:rsidR="00044A1B" w:rsidRPr="0072777D" w:rsidRDefault="00044A1B" w:rsidP="00F50106">
            <w:pPr>
              <w:snapToGrid w:val="0"/>
              <w:ind w:firstLine="420"/>
              <w:jc w:val="center"/>
              <w:rPr>
                <w:rFonts w:ascii="宋体" w:hAnsi="宋体"/>
                <w:sz w:val="21"/>
                <w:szCs w:val="21"/>
              </w:rPr>
            </w:pPr>
            <w:r w:rsidRPr="0072777D">
              <w:rPr>
                <w:rFonts w:ascii="宋体" w:hAnsi="宋体" w:hint="eastAsia"/>
                <w:sz w:val="21"/>
                <w:szCs w:val="21"/>
              </w:rPr>
              <w:t>0~10</w:t>
            </w:r>
          </w:p>
        </w:tc>
      </w:tr>
    </w:tbl>
    <w:p w:rsidR="00044A1B" w:rsidRPr="0072777D" w:rsidRDefault="00044A1B" w:rsidP="00044A1B">
      <w:pPr>
        <w:ind w:firstLine="480"/>
        <w:jc w:val="left"/>
        <w:rPr>
          <w:rFonts w:ascii="宋体" w:hAnsi="宋体"/>
          <w:bCs/>
          <w:color w:val="000000"/>
          <w:szCs w:val="24"/>
        </w:rPr>
      </w:pPr>
      <w:r w:rsidRPr="0072777D">
        <w:rPr>
          <w:rFonts w:ascii="宋体" w:eastAsia="宋体" w:hAnsi="宋体" w:cs="Times New Roman" w:hint="eastAsia"/>
          <w:snapToGrid w:val="0"/>
          <w:color w:val="000000"/>
          <w:kern w:val="0"/>
          <w:szCs w:val="24"/>
        </w:rPr>
        <w:lastRenderedPageBreak/>
        <w:t>4</w:t>
      </w:r>
      <w:r w:rsidRPr="0072777D">
        <w:rPr>
          <w:rFonts w:ascii="宋体" w:hAnsi="宋体" w:hint="eastAsia"/>
          <w:bCs/>
          <w:color w:val="000000"/>
          <w:szCs w:val="24"/>
        </w:rPr>
        <w:t>、天然砂砾石</w:t>
      </w:r>
      <w:r>
        <w:rPr>
          <w:rFonts w:ascii="宋体" w:hAnsi="宋体" w:hint="eastAsia"/>
          <w:bCs/>
          <w:color w:val="000000"/>
          <w:szCs w:val="24"/>
        </w:rPr>
        <w:t>调平层</w:t>
      </w:r>
    </w:p>
    <w:p w:rsidR="00044A1B" w:rsidRPr="0072777D" w:rsidRDefault="00044A1B" w:rsidP="00044A1B">
      <w:pPr>
        <w:ind w:firstLine="480"/>
        <w:jc w:val="left"/>
        <w:rPr>
          <w:rFonts w:ascii="宋体" w:hAnsi="宋体"/>
          <w:bCs/>
          <w:color w:val="000000"/>
          <w:szCs w:val="24"/>
        </w:rPr>
      </w:pPr>
      <w:r w:rsidRPr="0072777D">
        <w:rPr>
          <w:rFonts w:ascii="宋体" w:hAnsi="宋体" w:hint="eastAsia"/>
          <w:bCs/>
          <w:color w:val="000000"/>
          <w:szCs w:val="24"/>
        </w:rPr>
        <w:t>天然砂砾石</w:t>
      </w:r>
      <w:r>
        <w:rPr>
          <w:rFonts w:ascii="宋体" w:hAnsi="宋体" w:hint="eastAsia"/>
          <w:bCs/>
          <w:color w:val="000000"/>
          <w:szCs w:val="24"/>
        </w:rPr>
        <w:t>调平层</w:t>
      </w:r>
      <w:r w:rsidRPr="0072777D">
        <w:rPr>
          <w:rFonts w:ascii="宋体" w:hAnsi="宋体" w:hint="eastAsia"/>
          <w:bCs/>
          <w:color w:val="000000"/>
          <w:szCs w:val="24"/>
        </w:rPr>
        <w:t>压实度（重型击实标准）要求不低于96%，CBR值为40%。其级配见下表;</w:t>
      </w:r>
    </w:p>
    <w:p w:rsidR="00044A1B" w:rsidRPr="0072777D" w:rsidRDefault="00044A1B" w:rsidP="00044A1B">
      <w:pPr>
        <w:ind w:firstLineChars="0" w:firstLine="540"/>
        <w:jc w:val="center"/>
        <w:rPr>
          <w:rFonts w:ascii="宋体" w:eastAsia="宋体" w:hAnsi="宋体" w:cs="Times New Roman"/>
          <w:color w:val="000000"/>
          <w:sz w:val="21"/>
          <w:szCs w:val="21"/>
        </w:rPr>
      </w:pPr>
      <w:r w:rsidRPr="0072777D">
        <w:rPr>
          <w:rFonts w:ascii="宋体" w:hAnsi="宋体" w:hint="eastAsia"/>
          <w:bCs/>
          <w:color w:val="000000"/>
          <w:sz w:val="21"/>
          <w:szCs w:val="21"/>
        </w:rPr>
        <w:t>天然砂砾</w:t>
      </w:r>
      <w:r w:rsidRPr="007E4435">
        <w:rPr>
          <w:rFonts w:ascii="宋体" w:eastAsia="宋体" w:hAnsi="宋体" w:cs="Times New Roman" w:hint="eastAsia"/>
          <w:snapToGrid w:val="0"/>
          <w:color w:val="000000"/>
          <w:kern w:val="0"/>
          <w:sz w:val="21"/>
          <w:szCs w:val="21"/>
        </w:rPr>
        <w:t>石调平层</w:t>
      </w:r>
      <w:r w:rsidRPr="0072777D">
        <w:rPr>
          <w:rFonts w:ascii="宋体" w:eastAsia="宋体" w:hAnsi="宋体" w:cs="Times New Roman" w:hint="eastAsia"/>
          <w:snapToGrid w:val="0"/>
          <w:color w:val="000000"/>
          <w:kern w:val="0"/>
          <w:sz w:val="21"/>
          <w:szCs w:val="21"/>
        </w:rPr>
        <w:t xml:space="preserve">参考级配范围   </w:t>
      </w:r>
    </w:p>
    <w:tbl>
      <w:tblPr>
        <w:tblW w:w="5151" w:type="pct"/>
        <w:tblInd w:w="5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56" w:type="dxa"/>
          <w:right w:w="56" w:type="dxa"/>
        </w:tblCellMar>
        <w:tblLook w:val="0000" w:firstRow="0" w:lastRow="0" w:firstColumn="0" w:lastColumn="0" w:noHBand="0" w:noVBand="0"/>
      </w:tblPr>
      <w:tblGrid>
        <w:gridCol w:w="993"/>
        <w:gridCol w:w="1224"/>
        <w:gridCol w:w="1058"/>
        <w:gridCol w:w="1057"/>
        <w:gridCol w:w="1058"/>
        <w:gridCol w:w="1079"/>
        <w:gridCol w:w="1036"/>
        <w:gridCol w:w="1058"/>
        <w:gridCol w:w="1058"/>
        <w:gridCol w:w="1058"/>
      </w:tblGrid>
      <w:tr w:rsidR="00044A1B" w:rsidRPr="0072777D" w:rsidTr="00F50106">
        <w:trPr>
          <w:cantSplit/>
          <w:trHeight w:val="421"/>
        </w:trPr>
        <w:tc>
          <w:tcPr>
            <w:tcW w:w="993" w:type="dxa"/>
            <w:shd w:val="clear" w:color="auto" w:fill="auto"/>
            <w:vAlign w:val="center"/>
          </w:tcPr>
          <w:p w:rsidR="00044A1B" w:rsidRPr="0072777D" w:rsidRDefault="00044A1B" w:rsidP="00F50106">
            <w:pPr>
              <w:ind w:firstLineChars="0" w:firstLine="0"/>
              <w:jc w:val="center"/>
              <w:rPr>
                <w:rFonts w:ascii="宋体" w:eastAsia="宋体" w:hAnsi="宋体" w:cs="Times New Roman"/>
                <w:color w:val="000000"/>
                <w:sz w:val="21"/>
                <w:szCs w:val="21"/>
              </w:rPr>
            </w:pPr>
            <w:r w:rsidRPr="0072777D">
              <w:rPr>
                <w:rFonts w:ascii="宋体" w:eastAsia="宋体" w:hAnsi="宋体" w:cs="Times New Roman" w:hint="eastAsia"/>
                <w:color w:val="000000"/>
                <w:sz w:val="21"/>
                <w:szCs w:val="21"/>
              </w:rPr>
              <w:t>筛孔</w:t>
            </w:r>
          </w:p>
        </w:tc>
        <w:tc>
          <w:tcPr>
            <w:tcW w:w="1224" w:type="dxa"/>
            <w:vAlign w:val="center"/>
          </w:tcPr>
          <w:p w:rsidR="00044A1B" w:rsidRPr="0072777D" w:rsidRDefault="00044A1B" w:rsidP="00F50106">
            <w:pPr>
              <w:ind w:firstLineChars="0" w:firstLine="0"/>
              <w:jc w:val="center"/>
              <w:rPr>
                <w:rFonts w:ascii="宋体" w:eastAsia="宋体" w:hAnsi="宋体" w:cs="Times New Roman"/>
                <w:color w:val="000000"/>
                <w:sz w:val="21"/>
                <w:szCs w:val="21"/>
              </w:rPr>
            </w:pPr>
            <w:r w:rsidRPr="0072777D">
              <w:rPr>
                <w:rFonts w:ascii="宋体" w:eastAsia="宋体" w:hAnsi="宋体" w:cs="Times New Roman" w:hint="eastAsia"/>
                <w:color w:val="000000"/>
                <w:sz w:val="21"/>
                <w:szCs w:val="21"/>
              </w:rPr>
              <w:t>37.5</w:t>
            </w:r>
          </w:p>
        </w:tc>
        <w:tc>
          <w:tcPr>
            <w:tcW w:w="1058" w:type="dxa"/>
            <w:vAlign w:val="center"/>
          </w:tcPr>
          <w:p w:rsidR="00044A1B" w:rsidRPr="0072777D" w:rsidRDefault="00044A1B" w:rsidP="00F50106">
            <w:pPr>
              <w:ind w:firstLineChars="0" w:firstLine="0"/>
              <w:jc w:val="center"/>
              <w:rPr>
                <w:rFonts w:ascii="宋体" w:eastAsia="宋体" w:hAnsi="宋体" w:cs="Times New Roman"/>
                <w:color w:val="000000"/>
                <w:sz w:val="21"/>
                <w:szCs w:val="21"/>
              </w:rPr>
            </w:pPr>
            <w:r w:rsidRPr="0072777D">
              <w:rPr>
                <w:rFonts w:ascii="宋体" w:eastAsia="宋体" w:hAnsi="宋体" w:cs="Times New Roman" w:hint="eastAsia"/>
                <w:color w:val="000000"/>
                <w:sz w:val="21"/>
                <w:szCs w:val="21"/>
              </w:rPr>
              <w:t>31.5</w:t>
            </w:r>
          </w:p>
        </w:tc>
        <w:tc>
          <w:tcPr>
            <w:tcW w:w="1057" w:type="dxa"/>
            <w:vAlign w:val="center"/>
          </w:tcPr>
          <w:p w:rsidR="00044A1B" w:rsidRPr="0072777D" w:rsidRDefault="00044A1B" w:rsidP="00F50106">
            <w:pPr>
              <w:ind w:firstLineChars="0" w:firstLine="0"/>
              <w:jc w:val="center"/>
              <w:rPr>
                <w:rFonts w:ascii="宋体" w:eastAsia="宋体" w:hAnsi="宋体" w:cs="Times New Roman"/>
                <w:color w:val="000000"/>
                <w:sz w:val="21"/>
                <w:szCs w:val="21"/>
              </w:rPr>
            </w:pPr>
            <w:r w:rsidRPr="0072777D">
              <w:rPr>
                <w:rFonts w:ascii="宋体" w:eastAsia="宋体" w:hAnsi="宋体" w:cs="Times New Roman" w:hint="eastAsia"/>
                <w:color w:val="000000"/>
                <w:sz w:val="21"/>
                <w:szCs w:val="21"/>
              </w:rPr>
              <w:t>26.5</w:t>
            </w:r>
          </w:p>
        </w:tc>
        <w:tc>
          <w:tcPr>
            <w:tcW w:w="1058" w:type="dxa"/>
            <w:vAlign w:val="center"/>
          </w:tcPr>
          <w:p w:rsidR="00044A1B" w:rsidRPr="0072777D" w:rsidRDefault="00044A1B" w:rsidP="00F50106">
            <w:pPr>
              <w:ind w:firstLineChars="0" w:firstLine="0"/>
              <w:jc w:val="center"/>
              <w:rPr>
                <w:rFonts w:ascii="宋体" w:eastAsia="宋体" w:hAnsi="宋体" w:cs="Times New Roman"/>
                <w:color w:val="000000"/>
                <w:sz w:val="21"/>
                <w:szCs w:val="21"/>
              </w:rPr>
            </w:pPr>
            <w:r w:rsidRPr="0072777D">
              <w:rPr>
                <w:rFonts w:ascii="宋体" w:eastAsia="宋体" w:hAnsi="宋体" w:cs="Times New Roman" w:hint="eastAsia"/>
                <w:color w:val="000000"/>
                <w:sz w:val="21"/>
                <w:szCs w:val="21"/>
              </w:rPr>
              <w:t>16</w:t>
            </w:r>
          </w:p>
        </w:tc>
        <w:tc>
          <w:tcPr>
            <w:tcW w:w="1079" w:type="dxa"/>
            <w:vAlign w:val="center"/>
          </w:tcPr>
          <w:p w:rsidR="00044A1B" w:rsidRPr="0072777D" w:rsidRDefault="00044A1B" w:rsidP="00F50106">
            <w:pPr>
              <w:ind w:firstLineChars="0" w:firstLine="0"/>
              <w:jc w:val="center"/>
              <w:rPr>
                <w:rFonts w:ascii="宋体" w:eastAsia="宋体" w:hAnsi="宋体" w:cs="Times New Roman"/>
                <w:color w:val="000000"/>
                <w:sz w:val="21"/>
                <w:szCs w:val="21"/>
              </w:rPr>
            </w:pPr>
            <w:r w:rsidRPr="0072777D">
              <w:rPr>
                <w:rFonts w:ascii="宋体" w:eastAsia="宋体" w:hAnsi="宋体" w:cs="Times New Roman" w:hint="eastAsia"/>
                <w:color w:val="000000"/>
                <w:sz w:val="21"/>
                <w:szCs w:val="21"/>
              </w:rPr>
              <w:t>9.5</w:t>
            </w:r>
          </w:p>
        </w:tc>
        <w:tc>
          <w:tcPr>
            <w:tcW w:w="1036" w:type="dxa"/>
            <w:vAlign w:val="center"/>
          </w:tcPr>
          <w:p w:rsidR="00044A1B" w:rsidRPr="0072777D" w:rsidRDefault="00044A1B" w:rsidP="00F50106">
            <w:pPr>
              <w:ind w:firstLineChars="0" w:firstLine="0"/>
              <w:jc w:val="center"/>
              <w:rPr>
                <w:rFonts w:ascii="宋体" w:eastAsia="宋体" w:hAnsi="宋体" w:cs="Times New Roman"/>
                <w:color w:val="000000"/>
                <w:sz w:val="21"/>
                <w:szCs w:val="21"/>
              </w:rPr>
            </w:pPr>
            <w:r w:rsidRPr="0072777D">
              <w:rPr>
                <w:rFonts w:ascii="宋体" w:eastAsia="宋体" w:hAnsi="宋体" w:cs="Times New Roman" w:hint="eastAsia"/>
                <w:color w:val="000000"/>
                <w:sz w:val="21"/>
                <w:szCs w:val="21"/>
              </w:rPr>
              <w:t>4.75</w:t>
            </w:r>
          </w:p>
        </w:tc>
        <w:tc>
          <w:tcPr>
            <w:tcW w:w="1058" w:type="dxa"/>
            <w:vAlign w:val="center"/>
          </w:tcPr>
          <w:p w:rsidR="00044A1B" w:rsidRPr="0072777D" w:rsidRDefault="00044A1B" w:rsidP="00F50106">
            <w:pPr>
              <w:ind w:firstLineChars="0" w:firstLine="0"/>
              <w:jc w:val="center"/>
              <w:rPr>
                <w:rFonts w:ascii="宋体" w:eastAsia="宋体" w:hAnsi="宋体" w:cs="Times New Roman"/>
                <w:color w:val="000000"/>
                <w:sz w:val="21"/>
                <w:szCs w:val="21"/>
              </w:rPr>
            </w:pPr>
            <w:r w:rsidRPr="0072777D">
              <w:rPr>
                <w:rFonts w:ascii="宋体" w:eastAsia="宋体" w:hAnsi="宋体" w:cs="Times New Roman" w:hint="eastAsia"/>
                <w:color w:val="000000"/>
                <w:sz w:val="21"/>
                <w:szCs w:val="21"/>
              </w:rPr>
              <w:t>1.18</w:t>
            </w:r>
          </w:p>
        </w:tc>
        <w:tc>
          <w:tcPr>
            <w:tcW w:w="1058" w:type="dxa"/>
            <w:vAlign w:val="center"/>
          </w:tcPr>
          <w:p w:rsidR="00044A1B" w:rsidRPr="0072777D" w:rsidRDefault="00044A1B" w:rsidP="00F50106">
            <w:pPr>
              <w:ind w:firstLineChars="0" w:firstLine="0"/>
              <w:jc w:val="center"/>
              <w:rPr>
                <w:rFonts w:ascii="宋体" w:eastAsia="宋体" w:hAnsi="宋体" w:cs="Times New Roman"/>
                <w:color w:val="000000"/>
                <w:sz w:val="21"/>
                <w:szCs w:val="21"/>
              </w:rPr>
            </w:pPr>
            <w:r w:rsidRPr="0072777D">
              <w:rPr>
                <w:rFonts w:ascii="宋体" w:eastAsia="宋体" w:hAnsi="宋体" w:cs="Times New Roman" w:hint="eastAsia"/>
                <w:color w:val="000000"/>
                <w:sz w:val="21"/>
                <w:szCs w:val="21"/>
              </w:rPr>
              <w:t>0.6</w:t>
            </w:r>
          </w:p>
        </w:tc>
        <w:tc>
          <w:tcPr>
            <w:tcW w:w="1058" w:type="dxa"/>
          </w:tcPr>
          <w:p w:rsidR="00044A1B" w:rsidRPr="0072777D" w:rsidRDefault="00044A1B" w:rsidP="00F50106">
            <w:pPr>
              <w:ind w:firstLineChars="0" w:firstLine="0"/>
              <w:jc w:val="center"/>
              <w:rPr>
                <w:rFonts w:ascii="宋体" w:eastAsia="宋体" w:hAnsi="宋体" w:cs="Times New Roman"/>
                <w:color w:val="000000"/>
                <w:sz w:val="21"/>
                <w:szCs w:val="21"/>
              </w:rPr>
            </w:pPr>
            <w:r w:rsidRPr="0072777D">
              <w:rPr>
                <w:rFonts w:ascii="宋体" w:eastAsia="宋体" w:hAnsi="宋体" w:cs="Times New Roman" w:hint="eastAsia"/>
                <w:color w:val="000000"/>
                <w:sz w:val="21"/>
                <w:szCs w:val="21"/>
              </w:rPr>
              <w:t>0.075</w:t>
            </w:r>
          </w:p>
        </w:tc>
      </w:tr>
      <w:tr w:rsidR="00044A1B" w:rsidRPr="0072777D" w:rsidTr="00F50106">
        <w:trPr>
          <w:cantSplit/>
          <w:trHeight w:val="422"/>
        </w:trPr>
        <w:tc>
          <w:tcPr>
            <w:tcW w:w="993" w:type="dxa"/>
            <w:vAlign w:val="center"/>
          </w:tcPr>
          <w:p w:rsidR="00044A1B" w:rsidRPr="0072777D" w:rsidRDefault="00044A1B" w:rsidP="00F50106">
            <w:pPr>
              <w:ind w:firstLineChars="0" w:firstLine="0"/>
              <w:jc w:val="center"/>
              <w:rPr>
                <w:rFonts w:ascii="宋体" w:eastAsia="宋体" w:hAnsi="宋体" w:cs="Times New Roman"/>
                <w:color w:val="000000"/>
                <w:sz w:val="21"/>
                <w:szCs w:val="21"/>
              </w:rPr>
            </w:pPr>
            <w:r w:rsidRPr="0072777D">
              <w:rPr>
                <w:rFonts w:ascii="宋体" w:eastAsia="宋体" w:hAnsi="宋体" w:cs="Times New Roman" w:hint="eastAsia"/>
                <w:color w:val="000000"/>
                <w:sz w:val="21"/>
                <w:szCs w:val="21"/>
              </w:rPr>
              <w:t>垫层</w:t>
            </w:r>
          </w:p>
        </w:tc>
        <w:tc>
          <w:tcPr>
            <w:tcW w:w="1224" w:type="dxa"/>
            <w:vAlign w:val="center"/>
          </w:tcPr>
          <w:p w:rsidR="00044A1B" w:rsidRPr="0072777D" w:rsidRDefault="00044A1B" w:rsidP="00F50106">
            <w:pPr>
              <w:ind w:firstLineChars="0" w:firstLine="0"/>
              <w:jc w:val="center"/>
              <w:rPr>
                <w:rFonts w:ascii="宋体" w:eastAsia="宋体" w:hAnsi="宋体" w:cs="Times New Roman"/>
                <w:color w:val="000000"/>
                <w:sz w:val="21"/>
                <w:szCs w:val="21"/>
              </w:rPr>
            </w:pPr>
            <w:r w:rsidRPr="0072777D">
              <w:rPr>
                <w:rFonts w:ascii="宋体" w:eastAsia="宋体" w:hAnsi="宋体" w:cs="Times New Roman" w:hint="eastAsia"/>
                <w:color w:val="000000"/>
                <w:sz w:val="21"/>
                <w:szCs w:val="21"/>
              </w:rPr>
              <w:t>100</w:t>
            </w:r>
          </w:p>
        </w:tc>
        <w:tc>
          <w:tcPr>
            <w:tcW w:w="1058" w:type="dxa"/>
            <w:vAlign w:val="center"/>
          </w:tcPr>
          <w:p w:rsidR="00044A1B" w:rsidRPr="0072777D" w:rsidRDefault="00044A1B" w:rsidP="00F50106">
            <w:pPr>
              <w:ind w:firstLineChars="0" w:firstLine="0"/>
              <w:jc w:val="center"/>
              <w:rPr>
                <w:rFonts w:ascii="宋体" w:eastAsia="宋体" w:hAnsi="宋体" w:cs="Times New Roman"/>
                <w:color w:val="000000"/>
                <w:sz w:val="21"/>
                <w:szCs w:val="21"/>
              </w:rPr>
            </w:pPr>
            <w:r w:rsidRPr="0072777D">
              <w:rPr>
                <w:rFonts w:ascii="宋体" w:eastAsia="宋体" w:hAnsi="宋体" w:cs="Times New Roman" w:hint="eastAsia"/>
                <w:color w:val="000000"/>
                <w:sz w:val="21"/>
                <w:szCs w:val="21"/>
              </w:rPr>
              <w:t>85~100</w:t>
            </w:r>
          </w:p>
        </w:tc>
        <w:tc>
          <w:tcPr>
            <w:tcW w:w="1057" w:type="dxa"/>
            <w:vAlign w:val="center"/>
          </w:tcPr>
          <w:p w:rsidR="00044A1B" w:rsidRPr="0072777D" w:rsidRDefault="00044A1B" w:rsidP="00F50106">
            <w:pPr>
              <w:ind w:firstLineChars="0" w:firstLine="0"/>
              <w:jc w:val="center"/>
              <w:rPr>
                <w:rFonts w:ascii="宋体" w:eastAsia="宋体" w:hAnsi="宋体" w:cs="Times New Roman"/>
                <w:color w:val="000000"/>
                <w:sz w:val="21"/>
                <w:szCs w:val="21"/>
              </w:rPr>
            </w:pPr>
            <w:r w:rsidRPr="0072777D">
              <w:rPr>
                <w:rFonts w:ascii="宋体" w:eastAsia="宋体" w:hAnsi="宋体" w:cs="Times New Roman" w:hint="eastAsia"/>
                <w:color w:val="000000"/>
                <w:sz w:val="21"/>
                <w:szCs w:val="21"/>
              </w:rPr>
              <w:t>65~85</w:t>
            </w:r>
          </w:p>
        </w:tc>
        <w:tc>
          <w:tcPr>
            <w:tcW w:w="1058" w:type="dxa"/>
            <w:vAlign w:val="center"/>
          </w:tcPr>
          <w:p w:rsidR="00044A1B" w:rsidRPr="0072777D" w:rsidRDefault="00044A1B" w:rsidP="00F50106">
            <w:pPr>
              <w:ind w:firstLineChars="0" w:firstLine="0"/>
              <w:jc w:val="center"/>
              <w:rPr>
                <w:rFonts w:ascii="宋体" w:eastAsia="宋体" w:hAnsi="宋体" w:cs="Times New Roman"/>
                <w:color w:val="000000"/>
                <w:sz w:val="21"/>
                <w:szCs w:val="21"/>
              </w:rPr>
            </w:pPr>
            <w:r w:rsidRPr="0072777D">
              <w:rPr>
                <w:rFonts w:ascii="宋体" w:eastAsia="宋体" w:hAnsi="宋体" w:cs="Times New Roman" w:hint="eastAsia"/>
                <w:color w:val="000000"/>
                <w:sz w:val="21"/>
                <w:szCs w:val="21"/>
              </w:rPr>
              <w:t>42~67</w:t>
            </w:r>
          </w:p>
        </w:tc>
        <w:tc>
          <w:tcPr>
            <w:tcW w:w="1079" w:type="dxa"/>
            <w:vAlign w:val="center"/>
          </w:tcPr>
          <w:p w:rsidR="00044A1B" w:rsidRPr="0072777D" w:rsidRDefault="00044A1B" w:rsidP="00F50106">
            <w:pPr>
              <w:ind w:firstLineChars="0" w:firstLine="0"/>
              <w:jc w:val="center"/>
              <w:rPr>
                <w:rFonts w:ascii="宋体" w:eastAsia="宋体" w:hAnsi="宋体" w:cs="Times New Roman"/>
                <w:color w:val="000000"/>
                <w:sz w:val="21"/>
                <w:szCs w:val="21"/>
              </w:rPr>
            </w:pPr>
            <w:r w:rsidRPr="0072777D">
              <w:rPr>
                <w:rFonts w:ascii="宋体" w:eastAsia="宋体" w:hAnsi="宋体" w:cs="Times New Roman" w:hint="eastAsia"/>
                <w:color w:val="000000"/>
                <w:sz w:val="21"/>
                <w:szCs w:val="21"/>
              </w:rPr>
              <w:t>20~40</w:t>
            </w:r>
          </w:p>
        </w:tc>
        <w:tc>
          <w:tcPr>
            <w:tcW w:w="1036" w:type="dxa"/>
            <w:vAlign w:val="center"/>
          </w:tcPr>
          <w:p w:rsidR="00044A1B" w:rsidRPr="0072777D" w:rsidRDefault="00044A1B" w:rsidP="00F50106">
            <w:pPr>
              <w:ind w:firstLineChars="0" w:firstLine="0"/>
              <w:jc w:val="center"/>
              <w:rPr>
                <w:rFonts w:ascii="宋体" w:eastAsia="宋体" w:hAnsi="宋体" w:cs="Times New Roman"/>
                <w:color w:val="000000"/>
                <w:sz w:val="21"/>
                <w:szCs w:val="21"/>
              </w:rPr>
            </w:pPr>
            <w:r w:rsidRPr="0072777D">
              <w:rPr>
                <w:rFonts w:ascii="宋体" w:eastAsia="宋体" w:hAnsi="宋体" w:cs="Times New Roman" w:hint="eastAsia"/>
                <w:color w:val="000000"/>
                <w:sz w:val="21"/>
                <w:szCs w:val="21"/>
              </w:rPr>
              <w:t>10~27</w:t>
            </w:r>
          </w:p>
        </w:tc>
        <w:tc>
          <w:tcPr>
            <w:tcW w:w="1058" w:type="dxa"/>
            <w:vAlign w:val="center"/>
          </w:tcPr>
          <w:p w:rsidR="00044A1B" w:rsidRPr="0072777D" w:rsidRDefault="00044A1B" w:rsidP="00F50106">
            <w:pPr>
              <w:ind w:firstLineChars="0" w:firstLine="0"/>
              <w:jc w:val="center"/>
              <w:rPr>
                <w:rFonts w:ascii="宋体" w:eastAsia="宋体" w:hAnsi="宋体" w:cs="Times New Roman"/>
                <w:color w:val="000000"/>
                <w:sz w:val="21"/>
                <w:szCs w:val="21"/>
              </w:rPr>
            </w:pPr>
            <w:r w:rsidRPr="0072777D">
              <w:rPr>
                <w:rFonts w:ascii="宋体" w:eastAsia="宋体" w:hAnsi="宋体" w:cs="Times New Roman" w:hint="eastAsia"/>
                <w:color w:val="000000"/>
                <w:sz w:val="21"/>
                <w:szCs w:val="21"/>
              </w:rPr>
              <w:t>8~20</w:t>
            </w:r>
          </w:p>
        </w:tc>
        <w:tc>
          <w:tcPr>
            <w:tcW w:w="1058" w:type="dxa"/>
            <w:vAlign w:val="center"/>
          </w:tcPr>
          <w:p w:rsidR="00044A1B" w:rsidRPr="0072777D" w:rsidRDefault="00044A1B" w:rsidP="00F50106">
            <w:pPr>
              <w:ind w:firstLineChars="0" w:firstLine="0"/>
              <w:jc w:val="center"/>
              <w:rPr>
                <w:rFonts w:ascii="宋体" w:eastAsia="宋体" w:hAnsi="宋体" w:cs="Times New Roman"/>
                <w:color w:val="000000"/>
                <w:sz w:val="21"/>
                <w:szCs w:val="21"/>
              </w:rPr>
            </w:pPr>
            <w:r w:rsidRPr="0072777D">
              <w:rPr>
                <w:rFonts w:ascii="宋体" w:eastAsia="宋体" w:hAnsi="宋体" w:cs="Times New Roman" w:hint="eastAsia"/>
                <w:color w:val="000000"/>
                <w:sz w:val="21"/>
                <w:szCs w:val="21"/>
              </w:rPr>
              <w:t>5~20</w:t>
            </w:r>
          </w:p>
        </w:tc>
        <w:tc>
          <w:tcPr>
            <w:tcW w:w="1058" w:type="dxa"/>
          </w:tcPr>
          <w:p w:rsidR="00044A1B" w:rsidRPr="0072777D" w:rsidRDefault="00044A1B" w:rsidP="00F50106">
            <w:pPr>
              <w:ind w:firstLineChars="0" w:firstLine="0"/>
              <w:jc w:val="center"/>
              <w:rPr>
                <w:rFonts w:ascii="宋体" w:eastAsia="宋体" w:hAnsi="宋体" w:cs="Times New Roman"/>
                <w:color w:val="000000"/>
                <w:sz w:val="21"/>
                <w:szCs w:val="21"/>
              </w:rPr>
            </w:pPr>
            <w:r w:rsidRPr="0072777D">
              <w:rPr>
                <w:rFonts w:ascii="宋体" w:eastAsia="宋体" w:hAnsi="宋体" w:cs="Times New Roman" w:hint="eastAsia"/>
                <w:color w:val="000000"/>
                <w:sz w:val="21"/>
                <w:szCs w:val="21"/>
              </w:rPr>
              <w:t>0~10</w:t>
            </w:r>
          </w:p>
        </w:tc>
      </w:tr>
    </w:tbl>
    <w:p w:rsidR="00044A1B" w:rsidRPr="0072777D" w:rsidRDefault="00044A1B" w:rsidP="002A4609">
      <w:pPr>
        <w:spacing w:beforeLines="50" w:before="163"/>
        <w:ind w:firstLineChars="0" w:firstLine="480"/>
        <w:jc w:val="left"/>
        <w:outlineLvl w:val="0"/>
        <w:rPr>
          <w:rFonts w:ascii="宋体" w:hAnsi="宋体"/>
          <w:b/>
          <w:bCs/>
          <w:szCs w:val="24"/>
        </w:rPr>
      </w:pPr>
      <w:r w:rsidRPr="0072777D">
        <w:rPr>
          <w:rFonts w:ascii="宋体" w:hAnsi="宋体" w:hint="eastAsia"/>
          <w:b/>
          <w:bCs/>
          <w:szCs w:val="24"/>
        </w:rPr>
        <w:t>八、施工方案及注意事项</w:t>
      </w:r>
    </w:p>
    <w:p w:rsidR="00044A1B" w:rsidRPr="0072777D" w:rsidRDefault="00044A1B" w:rsidP="002A4609">
      <w:pPr>
        <w:numPr>
          <w:ilvl w:val="0"/>
          <w:numId w:val="4"/>
        </w:numPr>
        <w:spacing w:beforeLines="50" w:before="163"/>
        <w:ind w:firstLineChars="0" w:hanging="153"/>
        <w:jc w:val="left"/>
        <w:outlineLvl w:val="0"/>
        <w:rPr>
          <w:rFonts w:ascii="宋体" w:hAnsi="宋体"/>
          <w:b/>
          <w:bCs/>
          <w:szCs w:val="24"/>
        </w:rPr>
      </w:pPr>
      <w:r w:rsidRPr="0072777D">
        <w:rPr>
          <w:rFonts w:ascii="宋体" w:hAnsi="宋体" w:hint="eastAsia"/>
          <w:b/>
          <w:bCs/>
          <w:szCs w:val="24"/>
        </w:rPr>
        <w:t>路基部分</w:t>
      </w:r>
    </w:p>
    <w:p w:rsidR="00044A1B" w:rsidRPr="0072777D" w:rsidRDefault="00044A1B" w:rsidP="00044A1B">
      <w:pPr>
        <w:ind w:firstLine="480"/>
        <w:jc w:val="left"/>
        <w:rPr>
          <w:rFonts w:ascii="宋体" w:hAnsi="宋体"/>
          <w:bCs/>
          <w:szCs w:val="24"/>
        </w:rPr>
      </w:pPr>
      <w:r w:rsidRPr="0072777D">
        <w:rPr>
          <w:rFonts w:ascii="宋体" w:hAnsi="宋体" w:hint="eastAsia"/>
          <w:bCs/>
          <w:szCs w:val="24"/>
        </w:rPr>
        <w:t>1.路基施工应严格按照《公路路基施工技术规范》以及其它有关规范和规定的要求办理。</w:t>
      </w:r>
    </w:p>
    <w:p w:rsidR="00044A1B" w:rsidRPr="0072777D" w:rsidRDefault="00044A1B" w:rsidP="00044A1B">
      <w:pPr>
        <w:ind w:firstLine="480"/>
        <w:jc w:val="left"/>
        <w:rPr>
          <w:rFonts w:ascii="宋体" w:hAnsi="宋体"/>
          <w:bCs/>
          <w:szCs w:val="24"/>
        </w:rPr>
      </w:pPr>
      <w:r w:rsidRPr="0072777D">
        <w:rPr>
          <w:rFonts w:ascii="宋体" w:hAnsi="宋体" w:hint="eastAsia"/>
          <w:bCs/>
          <w:szCs w:val="24"/>
        </w:rPr>
        <w:t>2.填方基底和防护工程基础开挖后，若发现地质与设计不符或岩土力学指标不能满足设计要求时，应及时通知相关单位。</w:t>
      </w:r>
    </w:p>
    <w:p w:rsidR="00044A1B" w:rsidRDefault="00044A1B" w:rsidP="00044A1B">
      <w:pPr>
        <w:ind w:firstLine="480"/>
        <w:jc w:val="left"/>
        <w:rPr>
          <w:rFonts w:ascii="宋体" w:hAnsi="宋体"/>
          <w:bCs/>
          <w:szCs w:val="24"/>
        </w:rPr>
      </w:pPr>
      <w:r w:rsidRPr="0072777D">
        <w:rPr>
          <w:rFonts w:ascii="宋体" w:hAnsi="宋体" w:hint="eastAsia"/>
          <w:bCs/>
          <w:szCs w:val="24"/>
        </w:rPr>
        <w:t>3.路基压实度必须满足设计要求，并按照《公路路基施工技术规范》的规定进行验收。</w:t>
      </w:r>
    </w:p>
    <w:p w:rsidR="002A4609" w:rsidRPr="00B06D89" w:rsidRDefault="002A4609" w:rsidP="002A4609">
      <w:pPr>
        <w:pStyle w:val="11"/>
        <w:spacing w:line="480" w:lineRule="exact"/>
        <w:ind w:firstLine="480"/>
        <w:rPr>
          <w:rFonts w:asciiTheme="minorEastAsia" w:eastAsiaTheme="minorEastAsia" w:hAnsiTheme="minorEastAsia"/>
          <w:szCs w:val="24"/>
        </w:rPr>
      </w:pPr>
      <w:r>
        <w:rPr>
          <w:rFonts w:ascii="宋体" w:hAnsi="宋体" w:hint="eastAsia"/>
          <w:bCs/>
          <w:szCs w:val="24"/>
        </w:rPr>
        <w:t>4.</w:t>
      </w:r>
      <w:r w:rsidRPr="00B06D89">
        <w:rPr>
          <w:rFonts w:asciiTheme="minorEastAsia" w:eastAsiaTheme="minorEastAsia" w:hAnsiTheme="minorEastAsia" w:hint="eastAsia"/>
          <w:szCs w:val="24"/>
        </w:rPr>
        <w:t>为避免路基外侧土水沟渗水入路基，在土水沟侧路肩位置向下设置40cm</w:t>
      </w:r>
      <w:r>
        <w:rPr>
          <w:rFonts w:asciiTheme="minorEastAsia" w:eastAsiaTheme="minorEastAsia" w:hAnsiTheme="minorEastAsia" w:hint="eastAsia"/>
          <w:szCs w:val="24"/>
        </w:rPr>
        <w:t>X</w:t>
      </w:r>
      <w:r w:rsidRPr="00B06D89">
        <w:rPr>
          <w:rFonts w:asciiTheme="minorEastAsia" w:eastAsiaTheme="minorEastAsia" w:hAnsiTheme="minorEastAsia" w:hint="eastAsia"/>
          <w:szCs w:val="24"/>
        </w:rPr>
        <w:t>25cm</w:t>
      </w:r>
      <w:r>
        <w:rPr>
          <w:rFonts w:asciiTheme="minorEastAsia" w:eastAsiaTheme="minorEastAsia" w:hAnsiTheme="minorEastAsia" w:hint="eastAsia"/>
          <w:szCs w:val="24"/>
        </w:rPr>
        <w:t>，</w:t>
      </w:r>
      <w:r w:rsidRPr="00B06D89">
        <w:rPr>
          <w:rFonts w:asciiTheme="minorEastAsia" w:eastAsiaTheme="minorEastAsia" w:hAnsiTheme="minorEastAsia" w:hint="eastAsia"/>
          <w:szCs w:val="24"/>
        </w:rPr>
        <w:t>C30混凝土截水墙。</w:t>
      </w:r>
    </w:p>
    <w:p w:rsidR="00044A1B" w:rsidRPr="0072777D" w:rsidRDefault="002A4609" w:rsidP="00044A1B">
      <w:pPr>
        <w:ind w:firstLine="480"/>
        <w:jc w:val="left"/>
        <w:rPr>
          <w:rFonts w:ascii="宋体" w:hAnsi="宋体"/>
          <w:bCs/>
          <w:szCs w:val="24"/>
        </w:rPr>
      </w:pPr>
      <w:r>
        <w:rPr>
          <w:rFonts w:ascii="宋体" w:hAnsi="宋体" w:hint="eastAsia"/>
          <w:bCs/>
          <w:szCs w:val="24"/>
        </w:rPr>
        <w:t>5</w:t>
      </w:r>
      <w:r w:rsidR="00044A1B" w:rsidRPr="0072777D">
        <w:rPr>
          <w:rFonts w:ascii="宋体" w:hAnsi="宋体" w:hint="eastAsia"/>
          <w:bCs/>
          <w:szCs w:val="24"/>
        </w:rPr>
        <w:t>.路堑边坡施工</w:t>
      </w:r>
    </w:p>
    <w:p w:rsidR="00044A1B" w:rsidRPr="0072777D" w:rsidRDefault="00044A1B" w:rsidP="00044A1B">
      <w:pPr>
        <w:ind w:firstLine="480"/>
        <w:jc w:val="left"/>
        <w:rPr>
          <w:rFonts w:ascii="宋体" w:hAnsi="宋体"/>
          <w:bCs/>
          <w:szCs w:val="24"/>
        </w:rPr>
      </w:pPr>
      <w:r w:rsidRPr="0072777D">
        <w:rPr>
          <w:rFonts w:ascii="宋体" w:hAnsi="宋体" w:hint="eastAsia"/>
          <w:bCs/>
          <w:szCs w:val="24"/>
        </w:rPr>
        <w:t>1）路堑边坡施工应做好临时排水措施，以确保路堑边坡稳定。开挖前应先做好地表截排水设施，再开挖土石方。临时排水措施应尽量与永久排水措施相结合。</w:t>
      </w:r>
    </w:p>
    <w:p w:rsidR="00044A1B" w:rsidRPr="0072777D" w:rsidRDefault="00044A1B" w:rsidP="00044A1B">
      <w:pPr>
        <w:ind w:firstLine="480"/>
        <w:jc w:val="left"/>
        <w:rPr>
          <w:rFonts w:ascii="宋体" w:hAnsi="宋体"/>
          <w:bCs/>
          <w:szCs w:val="24"/>
        </w:rPr>
      </w:pPr>
      <w:r w:rsidRPr="0072777D">
        <w:rPr>
          <w:rFonts w:ascii="宋体" w:hAnsi="宋体" w:hint="eastAsia"/>
          <w:bCs/>
          <w:szCs w:val="24"/>
        </w:rPr>
        <w:t>2）施工过程中应记录坡面地质情况和地下水出露情况，发现地质和地下水出露情况与设计不符，应及时通知设计单位和相关部门。</w:t>
      </w:r>
    </w:p>
    <w:p w:rsidR="00044A1B" w:rsidRPr="0072777D" w:rsidRDefault="00044A1B" w:rsidP="00044A1B">
      <w:pPr>
        <w:ind w:firstLine="480"/>
        <w:jc w:val="left"/>
        <w:rPr>
          <w:rFonts w:ascii="宋体" w:hAnsi="宋体"/>
          <w:bCs/>
          <w:szCs w:val="24"/>
        </w:rPr>
      </w:pPr>
      <w:r w:rsidRPr="0072777D">
        <w:rPr>
          <w:rFonts w:ascii="宋体" w:hAnsi="宋体" w:hint="eastAsia"/>
          <w:bCs/>
          <w:szCs w:val="24"/>
        </w:rPr>
        <w:t>5.挡土墙施工</w:t>
      </w:r>
    </w:p>
    <w:p w:rsidR="00044A1B" w:rsidRPr="0072777D" w:rsidRDefault="00044A1B" w:rsidP="00044A1B">
      <w:pPr>
        <w:ind w:firstLine="480"/>
        <w:jc w:val="left"/>
        <w:rPr>
          <w:rFonts w:ascii="宋体" w:hAnsi="宋体"/>
          <w:bCs/>
          <w:szCs w:val="24"/>
        </w:rPr>
      </w:pPr>
      <w:r w:rsidRPr="0072777D">
        <w:rPr>
          <w:rFonts w:ascii="宋体" w:hAnsi="宋体" w:hint="eastAsia"/>
          <w:bCs/>
          <w:szCs w:val="24"/>
        </w:rPr>
        <w:t>1）挡土墙基础开挖后，若发现地质条件与设计不符，应立即通知相关单位。挡土墙基底承载力必须满足设计要求，基坑开挖夯实后应立即进行基底承载力检测。</w:t>
      </w:r>
    </w:p>
    <w:p w:rsidR="00044A1B" w:rsidRPr="0072777D" w:rsidRDefault="00044A1B" w:rsidP="00044A1B">
      <w:pPr>
        <w:ind w:firstLine="480"/>
        <w:jc w:val="left"/>
        <w:rPr>
          <w:rFonts w:ascii="宋体" w:hAnsi="宋体"/>
          <w:bCs/>
          <w:szCs w:val="24"/>
        </w:rPr>
      </w:pPr>
      <w:r w:rsidRPr="0072777D">
        <w:rPr>
          <w:rFonts w:ascii="宋体" w:hAnsi="宋体" w:hint="eastAsia"/>
          <w:bCs/>
          <w:szCs w:val="24"/>
        </w:rPr>
        <w:t>2）挡土墙基础采用分段跳槽开挖，分段长度按设计图纸中所示。开挖时须注意基坑支护，开挖后应立即施工挡土墙及墙后回填，严禁开挖基坑长时间暴露。</w:t>
      </w:r>
    </w:p>
    <w:p w:rsidR="00044A1B" w:rsidRPr="0072777D" w:rsidRDefault="00044A1B" w:rsidP="00044A1B">
      <w:pPr>
        <w:ind w:firstLine="480"/>
        <w:jc w:val="left"/>
        <w:rPr>
          <w:rFonts w:ascii="宋体" w:hAnsi="宋体"/>
          <w:bCs/>
          <w:szCs w:val="24"/>
        </w:rPr>
      </w:pPr>
      <w:r w:rsidRPr="0072777D">
        <w:rPr>
          <w:rFonts w:ascii="宋体" w:hAnsi="宋体" w:hint="eastAsia"/>
          <w:bCs/>
          <w:szCs w:val="24"/>
        </w:rPr>
        <w:t>3）挡土墙基础埋深不小于</w:t>
      </w:r>
      <w:smartTag w:uri="urn:schemas-microsoft-com:office:smarttags" w:element="chmetcnv">
        <w:smartTagPr>
          <w:attr w:name="TCSC" w:val="0"/>
          <w:attr w:name="NumberType" w:val="1"/>
          <w:attr w:name="Negative" w:val="False"/>
          <w:attr w:name="HasSpace" w:val="False"/>
          <w:attr w:name="SourceValue" w:val="1"/>
          <w:attr w:name="UnitName" w:val="m"/>
        </w:smartTagPr>
        <w:r w:rsidRPr="0072777D">
          <w:rPr>
            <w:rFonts w:ascii="宋体" w:hAnsi="宋体" w:hint="eastAsia"/>
            <w:bCs/>
            <w:szCs w:val="24"/>
          </w:rPr>
          <w:t>1m</w:t>
        </w:r>
      </w:smartTag>
      <w:r w:rsidRPr="0072777D">
        <w:rPr>
          <w:rFonts w:ascii="宋体" w:hAnsi="宋体" w:hint="eastAsia"/>
          <w:bCs/>
          <w:szCs w:val="24"/>
        </w:rPr>
        <w:t>。 挡土墙趾前地面倾斜时，墙趾距地表水平距离不小于</w:t>
      </w:r>
      <w:smartTag w:uri="urn:schemas-microsoft-com:office:smarttags" w:element="chmetcnv">
        <w:smartTagPr>
          <w:attr w:name="TCSC" w:val="0"/>
          <w:attr w:name="NumberType" w:val="1"/>
          <w:attr w:name="Negative" w:val="False"/>
          <w:attr w:name="HasSpace" w:val="False"/>
          <w:attr w:name="SourceValue" w:val="2.5"/>
          <w:attr w:name="UnitName" w:val="m"/>
        </w:smartTagPr>
        <w:r w:rsidRPr="0072777D">
          <w:rPr>
            <w:rFonts w:ascii="宋体" w:hAnsi="宋体" w:hint="eastAsia"/>
            <w:bCs/>
            <w:szCs w:val="24"/>
          </w:rPr>
          <w:t>2.5m</w:t>
        </w:r>
      </w:smartTag>
      <w:r w:rsidRPr="0072777D">
        <w:rPr>
          <w:rFonts w:ascii="宋体" w:hAnsi="宋体" w:hint="eastAsia"/>
          <w:bCs/>
          <w:szCs w:val="24"/>
        </w:rPr>
        <w:t>。</w:t>
      </w:r>
    </w:p>
    <w:p w:rsidR="00044A1B" w:rsidRPr="0072777D" w:rsidRDefault="00044A1B" w:rsidP="00044A1B">
      <w:pPr>
        <w:ind w:firstLine="480"/>
        <w:jc w:val="left"/>
        <w:rPr>
          <w:rFonts w:ascii="宋体" w:hAnsi="宋体"/>
          <w:bCs/>
          <w:szCs w:val="24"/>
        </w:rPr>
      </w:pPr>
      <w:r w:rsidRPr="0072777D">
        <w:rPr>
          <w:rFonts w:ascii="宋体" w:hAnsi="宋体" w:hint="eastAsia"/>
          <w:bCs/>
          <w:szCs w:val="24"/>
        </w:rPr>
        <w:t>4）整个挡土墙施工过程中，不得出现水平施工缝。</w:t>
      </w:r>
    </w:p>
    <w:p w:rsidR="00044A1B" w:rsidRPr="0072777D" w:rsidRDefault="00044A1B" w:rsidP="00044A1B">
      <w:pPr>
        <w:ind w:firstLine="480"/>
        <w:jc w:val="left"/>
        <w:rPr>
          <w:rFonts w:ascii="宋体" w:hAnsi="宋体"/>
          <w:bCs/>
          <w:szCs w:val="24"/>
        </w:rPr>
      </w:pPr>
      <w:r w:rsidRPr="0072777D">
        <w:rPr>
          <w:rFonts w:ascii="宋体" w:hAnsi="宋体" w:hint="eastAsia"/>
          <w:bCs/>
          <w:szCs w:val="24"/>
        </w:rPr>
        <w:t>5）片石砼挡土墙的片石掺量必须符合要求，砼应填塞饱满、均匀。片石采用的石料为不易风</w:t>
      </w:r>
      <w:r w:rsidRPr="0072777D">
        <w:rPr>
          <w:rFonts w:ascii="宋体" w:hAnsi="宋体" w:hint="eastAsia"/>
          <w:bCs/>
          <w:szCs w:val="24"/>
        </w:rPr>
        <w:lastRenderedPageBreak/>
        <w:t>化的石块。</w:t>
      </w:r>
    </w:p>
    <w:p w:rsidR="00044A1B" w:rsidRPr="0072777D" w:rsidRDefault="00044A1B" w:rsidP="00044A1B">
      <w:pPr>
        <w:ind w:firstLine="480"/>
        <w:jc w:val="left"/>
        <w:rPr>
          <w:rFonts w:ascii="宋体" w:hAnsi="宋体"/>
          <w:bCs/>
          <w:szCs w:val="24"/>
        </w:rPr>
      </w:pPr>
      <w:r w:rsidRPr="0072777D">
        <w:rPr>
          <w:rFonts w:ascii="宋体" w:hAnsi="宋体" w:hint="eastAsia"/>
          <w:bCs/>
          <w:szCs w:val="24"/>
        </w:rPr>
        <w:t>6）当墙底基础为岩石时，应注意岩面的倾向和粗糙度。当岩面倾向于路基外侧或岩面光滑时，应进行植筋，并现浇砼与挡土墙基础连接牢靠。</w:t>
      </w:r>
    </w:p>
    <w:p w:rsidR="00044A1B" w:rsidRPr="0072777D" w:rsidRDefault="00044A1B" w:rsidP="00044A1B">
      <w:pPr>
        <w:ind w:firstLine="480"/>
        <w:jc w:val="left"/>
        <w:rPr>
          <w:rFonts w:ascii="宋体" w:hAnsi="宋体"/>
          <w:bCs/>
          <w:szCs w:val="24"/>
        </w:rPr>
      </w:pPr>
      <w:r w:rsidRPr="0072777D">
        <w:rPr>
          <w:rFonts w:ascii="宋体" w:hAnsi="宋体" w:hint="eastAsia"/>
          <w:bCs/>
          <w:szCs w:val="24"/>
        </w:rPr>
        <w:t>7）挡土墙与涵洞衔接处宜设置一道沉降缝。此时需要注意沉降缝与涵洞轴线平行。</w:t>
      </w:r>
    </w:p>
    <w:p w:rsidR="00044A1B" w:rsidRPr="0072777D" w:rsidRDefault="00044A1B" w:rsidP="00044A1B">
      <w:pPr>
        <w:ind w:firstLine="480"/>
        <w:jc w:val="left"/>
        <w:rPr>
          <w:rFonts w:ascii="宋体" w:hAnsi="宋体"/>
          <w:bCs/>
          <w:szCs w:val="24"/>
        </w:rPr>
      </w:pPr>
      <w:r w:rsidRPr="0072777D">
        <w:rPr>
          <w:rFonts w:ascii="宋体" w:hAnsi="宋体" w:hint="eastAsia"/>
          <w:bCs/>
          <w:szCs w:val="24"/>
        </w:rPr>
        <w:t>6.全路路用填料，必须通过试验进行选择，以满足路基填料最小强度(CBR)的要求。由于《规范》对上、下路床及上、下路堤填料强度要求不同，施工时应根据填料料源情况进行合理调运、精心安排，以避免将强度CBR值高的填料提前在路床以下路堤填筑中用完，而出现路床填料缺乏现象。</w:t>
      </w:r>
    </w:p>
    <w:p w:rsidR="00044A1B" w:rsidRPr="0072777D" w:rsidRDefault="00044A1B" w:rsidP="00044A1B">
      <w:pPr>
        <w:ind w:firstLine="480"/>
        <w:jc w:val="left"/>
        <w:rPr>
          <w:rFonts w:ascii="宋体" w:hAnsi="宋体"/>
          <w:bCs/>
          <w:szCs w:val="24"/>
        </w:rPr>
      </w:pPr>
      <w:r w:rsidRPr="0072777D">
        <w:rPr>
          <w:rFonts w:ascii="宋体" w:hAnsi="宋体" w:hint="eastAsia"/>
          <w:bCs/>
          <w:szCs w:val="24"/>
        </w:rPr>
        <w:t>7.路堤与桥、涵洞(通道)台背连接处过渡段的路基填筑应结合邻近路段土石方情况，优先采用中风化岩石中的碎石以满足台背填料要求，施工时应合理调配土石方。</w:t>
      </w:r>
    </w:p>
    <w:p w:rsidR="00044A1B" w:rsidRPr="0072777D" w:rsidRDefault="00044A1B" w:rsidP="00044A1B">
      <w:pPr>
        <w:ind w:firstLine="480"/>
        <w:jc w:val="left"/>
        <w:rPr>
          <w:rFonts w:ascii="宋体" w:hAnsi="宋体"/>
          <w:bCs/>
          <w:szCs w:val="24"/>
        </w:rPr>
      </w:pPr>
      <w:r w:rsidRPr="0072777D">
        <w:rPr>
          <w:rFonts w:ascii="宋体" w:hAnsi="宋体" w:hint="eastAsia"/>
          <w:bCs/>
          <w:szCs w:val="24"/>
        </w:rPr>
        <w:t>9.路基应达到规定的压实度、平整度、路拱横坡度以及土基顶面弯沉值达到设计要求后，方能进行路面垫层、底基层和基层施工。</w:t>
      </w:r>
    </w:p>
    <w:p w:rsidR="00044A1B" w:rsidRPr="0072777D" w:rsidRDefault="00044A1B" w:rsidP="00044A1B">
      <w:pPr>
        <w:ind w:firstLine="480"/>
        <w:jc w:val="left"/>
        <w:rPr>
          <w:rFonts w:ascii="宋体" w:hAnsi="宋体"/>
          <w:bCs/>
          <w:szCs w:val="24"/>
        </w:rPr>
      </w:pPr>
      <w:r w:rsidRPr="0072777D">
        <w:rPr>
          <w:rFonts w:ascii="宋体" w:hAnsi="宋体" w:hint="eastAsia"/>
          <w:bCs/>
          <w:szCs w:val="24"/>
        </w:rPr>
        <w:t xml:space="preserve">10.路堑开挖应注意飞石对周围管网电线、天然气管以及邻近建筑物的影响，应采用松动爆破，严禁采用大爆破。  </w:t>
      </w:r>
    </w:p>
    <w:p w:rsidR="00044A1B" w:rsidRPr="0072777D" w:rsidRDefault="00044A1B" w:rsidP="00044A1B">
      <w:pPr>
        <w:ind w:firstLineChars="195" w:firstLine="468"/>
        <w:jc w:val="left"/>
        <w:rPr>
          <w:rFonts w:ascii="宋体" w:hAnsi="宋体"/>
          <w:bCs/>
          <w:szCs w:val="24"/>
        </w:rPr>
      </w:pPr>
      <w:r w:rsidRPr="0072777D">
        <w:rPr>
          <w:rFonts w:ascii="宋体" w:hAnsi="宋体" w:hint="eastAsia"/>
          <w:bCs/>
          <w:szCs w:val="24"/>
        </w:rPr>
        <w:t>11.根据现场自然环境，材料供应，施工进度，加强现场试验工作，选定最佳配合比方案及施工方法，指导现场施工，以确保质量。</w:t>
      </w:r>
    </w:p>
    <w:p w:rsidR="00044A1B" w:rsidRPr="0072777D" w:rsidRDefault="00044A1B" w:rsidP="00044A1B">
      <w:pPr>
        <w:ind w:firstLine="480"/>
        <w:jc w:val="left"/>
        <w:rPr>
          <w:rFonts w:ascii="宋体" w:hAnsi="宋体"/>
          <w:bCs/>
          <w:szCs w:val="24"/>
        </w:rPr>
      </w:pPr>
      <w:r w:rsidRPr="0072777D">
        <w:rPr>
          <w:rFonts w:ascii="宋体" w:hAnsi="宋体" w:hint="eastAsia"/>
          <w:bCs/>
          <w:szCs w:val="24"/>
        </w:rPr>
        <w:t>12.严格把好质量关，健全施工监理组织，完善质量检查方法，做到各工序的产品试验指标均达到设计要求后方能进行下道工序，避免不合格产品进入下道工序以影响质量，造成返工。</w:t>
      </w:r>
    </w:p>
    <w:p w:rsidR="00044A1B" w:rsidRPr="0072777D" w:rsidRDefault="00044A1B" w:rsidP="00044A1B">
      <w:pPr>
        <w:ind w:firstLine="480"/>
        <w:jc w:val="left"/>
        <w:rPr>
          <w:rFonts w:ascii="宋体" w:hAnsi="宋体"/>
          <w:bCs/>
          <w:szCs w:val="24"/>
        </w:rPr>
      </w:pPr>
      <w:r w:rsidRPr="0072777D">
        <w:rPr>
          <w:rFonts w:ascii="宋体" w:hAnsi="宋体" w:hint="eastAsia"/>
          <w:bCs/>
          <w:szCs w:val="24"/>
        </w:rPr>
        <w:t>13.未尽事宜按有关规范、规定办理。</w:t>
      </w:r>
    </w:p>
    <w:p w:rsidR="00044A1B" w:rsidRPr="0072777D" w:rsidRDefault="00044A1B" w:rsidP="002A4609">
      <w:pPr>
        <w:numPr>
          <w:ilvl w:val="0"/>
          <w:numId w:val="4"/>
        </w:numPr>
        <w:spacing w:beforeLines="50" w:before="163"/>
        <w:ind w:firstLineChars="0" w:hanging="153"/>
        <w:jc w:val="left"/>
        <w:outlineLvl w:val="0"/>
        <w:rPr>
          <w:rFonts w:ascii="宋体" w:hAnsi="宋体"/>
          <w:b/>
          <w:bCs/>
          <w:szCs w:val="24"/>
        </w:rPr>
      </w:pPr>
      <w:r w:rsidRPr="0072777D">
        <w:rPr>
          <w:rFonts w:ascii="宋体" w:hAnsi="宋体" w:hint="eastAsia"/>
          <w:b/>
          <w:bCs/>
          <w:szCs w:val="24"/>
        </w:rPr>
        <w:t>路面部分</w:t>
      </w:r>
    </w:p>
    <w:p w:rsidR="00044A1B" w:rsidRPr="0072777D" w:rsidRDefault="00044A1B" w:rsidP="00044A1B">
      <w:pPr>
        <w:ind w:firstLine="480"/>
        <w:jc w:val="left"/>
        <w:rPr>
          <w:rFonts w:ascii="宋体" w:hAnsi="宋体"/>
          <w:bCs/>
          <w:szCs w:val="24"/>
        </w:rPr>
      </w:pPr>
      <w:r w:rsidRPr="0072777D">
        <w:rPr>
          <w:rFonts w:ascii="宋体" w:hAnsi="宋体" w:hint="eastAsia"/>
          <w:bCs/>
          <w:szCs w:val="24"/>
        </w:rPr>
        <w:t>1．路面开工前和施工中应严格按照本项目招标文件的技术规范及《公路水泥混凝土路面施工技术细则》JTG/T F30-2014、《公路路面基层施工技术</w:t>
      </w:r>
      <w:r>
        <w:rPr>
          <w:rFonts w:ascii="宋体" w:hAnsi="宋体" w:hint="eastAsia"/>
          <w:bCs/>
          <w:szCs w:val="24"/>
        </w:rPr>
        <w:t>细则</w:t>
      </w:r>
      <w:r w:rsidRPr="0072777D">
        <w:rPr>
          <w:rFonts w:ascii="宋体" w:hAnsi="宋体" w:hint="eastAsia"/>
          <w:bCs/>
          <w:szCs w:val="24"/>
        </w:rPr>
        <w:t>》</w:t>
      </w:r>
      <w:r w:rsidRPr="0072777D">
        <w:rPr>
          <w:rFonts w:ascii="宋体" w:hAnsi="宋体"/>
          <w:bCs/>
          <w:szCs w:val="24"/>
        </w:rPr>
        <w:t>(JT</w:t>
      </w:r>
      <w:r w:rsidRPr="0072777D">
        <w:rPr>
          <w:rFonts w:ascii="宋体" w:hAnsi="宋体" w:hint="eastAsia"/>
          <w:bCs/>
          <w:szCs w:val="24"/>
        </w:rPr>
        <w:t>G/TF20</w:t>
      </w:r>
      <w:r w:rsidRPr="0072777D">
        <w:rPr>
          <w:rFonts w:ascii="宋体" w:hAnsi="宋体"/>
          <w:bCs/>
          <w:szCs w:val="24"/>
        </w:rPr>
        <w:t>-20</w:t>
      </w:r>
      <w:r w:rsidRPr="0072777D">
        <w:rPr>
          <w:rFonts w:ascii="宋体" w:hAnsi="宋体" w:hint="eastAsia"/>
          <w:bCs/>
          <w:szCs w:val="24"/>
        </w:rPr>
        <w:t>15</w:t>
      </w:r>
      <w:r w:rsidRPr="0072777D">
        <w:rPr>
          <w:rFonts w:ascii="宋体" w:hAnsi="宋体"/>
          <w:bCs/>
          <w:szCs w:val="24"/>
        </w:rPr>
        <w:t>)</w:t>
      </w:r>
      <w:r w:rsidRPr="0072777D">
        <w:rPr>
          <w:rFonts w:ascii="宋体" w:hAnsi="宋体" w:hint="eastAsia"/>
          <w:bCs/>
          <w:szCs w:val="24"/>
        </w:rPr>
        <w:t>等所规定的施工工艺及质量检查验收标准进行施工。</w:t>
      </w:r>
    </w:p>
    <w:p w:rsidR="00044A1B" w:rsidRPr="0072777D" w:rsidRDefault="00044A1B" w:rsidP="00044A1B">
      <w:pPr>
        <w:ind w:firstLine="480"/>
        <w:jc w:val="left"/>
        <w:rPr>
          <w:rFonts w:ascii="宋体" w:hAnsi="宋体"/>
          <w:bCs/>
          <w:szCs w:val="24"/>
        </w:rPr>
      </w:pPr>
      <w:r w:rsidRPr="0072777D">
        <w:rPr>
          <w:rFonts w:ascii="宋体" w:hAnsi="宋体" w:hint="eastAsia"/>
          <w:bCs/>
          <w:szCs w:val="24"/>
        </w:rPr>
        <w:t>2．水泥混凝土的配合比；基层和面层等混合料的配合比、用水量等均应在开工前通过试验进一步确定，并在施工中严格控制，保证达到设计要求的各项技术指标。</w:t>
      </w:r>
    </w:p>
    <w:p w:rsidR="00044A1B" w:rsidRPr="0072777D" w:rsidRDefault="00044A1B" w:rsidP="00044A1B">
      <w:pPr>
        <w:ind w:firstLine="480"/>
        <w:jc w:val="left"/>
        <w:rPr>
          <w:rFonts w:ascii="宋体" w:hAnsi="宋体"/>
          <w:bCs/>
          <w:szCs w:val="24"/>
        </w:rPr>
      </w:pPr>
      <w:r w:rsidRPr="0072777D">
        <w:rPr>
          <w:rFonts w:ascii="宋体" w:hAnsi="宋体" w:hint="eastAsia"/>
          <w:bCs/>
          <w:szCs w:val="24"/>
        </w:rPr>
        <w:t>3．基层混合料配料必须准确，摊铺、洒水、拌和应均匀；碾压应及时、充分；碾压后必须保湿养生。</w:t>
      </w:r>
    </w:p>
    <w:p w:rsidR="00044A1B" w:rsidRPr="0072777D" w:rsidRDefault="00044A1B" w:rsidP="00044A1B">
      <w:pPr>
        <w:ind w:firstLine="480"/>
        <w:jc w:val="left"/>
        <w:rPr>
          <w:rFonts w:ascii="宋体" w:hAnsi="宋体"/>
          <w:bCs/>
          <w:szCs w:val="24"/>
        </w:rPr>
      </w:pPr>
      <w:r w:rsidRPr="0072777D">
        <w:rPr>
          <w:rFonts w:ascii="宋体" w:hAnsi="宋体" w:hint="eastAsia"/>
          <w:bCs/>
          <w:szCs w:val="24"/>
        </w:rPr>
        <w:lastRenderedPageBreak/>
        <w:t>4．基层施工时，应加强现场的排水设施，以便降雨时，降在路基范围的雨水能及时排走，确保工程质量。</w:t>
      </w:r>
    </w:p>
    <w:p w:rsidR="00044A1B" w:rsidRPr="0072777D" w:rsidRDefault="00044A1B" w:rsidP="00044A1B">
      <w:pPr>
        <w:ind w:firstLine="480"/>
        <w:jc w:val="left"/>
        <w:rPr>
          <w:rFonts w:ascii="宋体" w:hAnsi="宋体"/>
          <w:bCs/>
          <w:szCs w:val="24"/>
        </w:rPr>
      </w:pPr>
      <w:r w:rsidRPr="0072777D">
        <w:rPr>
          <w:rFonts w:ascii="宋体" w:hAnsi="宋体" w:hint="eastAsia"/>
          <w:bCs/>
          <w:szCs w:val="24"/>
        </w:rPr>
        <w:t>5．路面基层形成初期必须限制重型车辆通行，确保路面质量和平整度。</w:t>
      </w:r>
    </w:p>
    <w:p w:rsidR="00044A1B" w:rsidRPr="0072777D" w:rsidRDefault="00044A1B" w:rsidP="00044A1B">
      <w:pPr>
        <w:ind w:firstLine="480"/>
        <w:jc w:val="left"/>
        <w:rPr>
          <w:rFonts w:ascii="宋体" w:hAnsi="宋体"/>
          <w:bCs/>
          <w:szCs w:val="24"/>
        </w:rPr>
      </w:pPr>
      <w:r w:rsidRPr="0072777D">
        <w:rPr>
          <w:rFonts w:ascii="宋体" w:hAnsi="宋体" w:hint="eastAsia"/>
          <w:bCs/>
          <w:szCs w:val="24"/>
        </w:rPr>
        <w:t>6．为确保路面施工质量，承包商应建立健全质量管理体系，严格工序管理，遵照有关规范、规程，精心组织施工；应配置集料、试验、生产、运输、摊铺、碾压、检测等现代化成套设备，并配备合格的试验、质检人员，以保证优质高效地进行施工。避免出现局部结构层厚度不足、强度不足、松散、离析等情况。</w:t>
      </w:r>
    </w:p>
    <w:p w:rsidR="00044A1B" w:rsidRPr="0072777D" w:rsidRDefault="00044A1B" w:rsidP="00044A1B">
      <w:pPr>
        <w:ind w:firstLine="480"/>
        <w:jc w:val="left"/>
        <w:rPr>
          <w:rFonts w:ascii="宋体" w:hAnsi="宋体"/>
          <w:bCs/>
          <w:szCs w:val="24"/>
        </w:rPr>
      </w:pPr>
      <w:r w:rsidRPr="0072777D">
        <w:rPr>
          <w:rFonts w:ascii="宋体" w:hAnsi="宋体" w:hint="eastAsia"/>
          <w:bCs/>
          <w:szCs w:val="24"/>
        </w:rPr>
        <w:t>7.其它未尽事宜参照有关规范、规定办理。</w:t>
      </w:r>
    </w:p>
    <w:p w:rsidR="00044A1B" w:rsidRPr="0072777D" w:rsidRDefault="00044A1B" w:rsidP="002A4609">
      <w:pPr>
        <w:numPr>
          <w:ilvl w:val="0"/>
          <w:numId w:val="4"/>
        </w:numPr>
        <w:spacing w:beforeLines="50" w:before="163"/>
        <w:ind w:firstLineChars="0" w:hanging="153"/>
        <w:jc w:val="left"/>
        <w:outlineLvl w:val="0"/>
        <w:rPr>
          <w:rFonts w:ascii="宋体" w:hAnsi="宋体"/>
          <w:b/>
          <w:bCs/>
          <w:szCs w:val="24"/>
        </w:rPr>
      </w:pPr>
      <w:r w:rsidRPr="0072777D">
        <w:rPr>
          <w:rFonts w:ascii="宋体" w:hAnsi="宋体" w:hint="eastAsia"/>
          <w:b/>
          <w:bCs/>
          <w:szCs w:val="24"/>
        </w:rPr>
        <w:t>其它说明</w:t>
      </w:r>
    </w:p>
    <w:p w:rsidR="00044A1B" w:rsidRPr="0072777D" w:rsidRDefault="00044A1B" w:rsidP="00044A1B">
      <w:pPr>
        <w:ind w:firstLine="480"/>
        <w:jc w:val="left"/>
        <w:rPr>
          <w:rFonts w:ascii="宋体" w:hAnsi="宋体"/>
          <w:bCs/>
          <w:szCs w:val="24"/>
        </w:rPr>
      </w:pPr>
      <w:r w:rsidRPr="0072777D">
        <w:rPr>
          <w:rFonts w:ascii="宋体" w:hAnsi="宋体" w:hint="eastAsia"/>
          <w:bCs/>
          <w:szCs w:val="24"/>
        </w:rPr>
        <w:t xml:space="preserve"> (一)各个分项工程的承建单位应充分研究公路平面总体设计及相关设计图纸，准确领会设计意图，及时准确地做好各个分项工程的衔接工作：</w:t>
      </w:r>
    </w:p>
    <w:p w:rsidR="00044A1B" w:rsidRPr="0072777D" w:rsidRDefault="00044A1B" w:rsidP="00044A1B">
      <w:pPr>
        <w:ind w:firstLine="480"/>
        <w:jc w:val="left"/>
        <w:rPr>
          <w:rFonts w:ascii="宋体" w:hAnsi="宋体"/>
          <w:bCs/>
          <w:szCs w:val="24"/>
        </w:rPr>
      </w:pPr>
      <w:r w:rsidRPr="0072777D">
        <w:rPr>
          <w:rFonts w:ascii="宋体" w:hAnsi="宋体" w:hint="eastAsia"/>
          <w:bCs/>
          <w:szCs w:val="24"/>
        </w:rPr>
        <w:t>1、路基与路面工程的衔接。施工单位在挖路槽和填筑路床时，注意要按照设计路面厚度确定最后的开挖和填筑高程，不要开挖深度超过可能的路面厚度、填筑顶高程不要低于路面结构层底。</w:t>
      </w:r>
    </w:p>
    <w:p w:rsidR="00044A1B" w:rsidRPr="0072777D" w:rsidRDefault="00044A1B" w:rsidP="00044A1B">
      <w:pPr>
        <w:ind w:firstLine="480"/>
        <w:jc w:val="left"/>
        <w:rPr>
          <w:rFonts w:ascii="宋体" w:hAnsi="宋体"/>
          <w:bCs/>
          <w:szCs w:val="24"/>
        </w:rPr>
      </w:pPr>
      <w:r w:rsidRPr="0072777D">
        <w:rPr>
          <w:rFonts w:ascii="宋体" w:hAnsi="宋体" w:hint="eastAsia"/>
          <w:bCs/>
          <w:szCs w:val="24"/>
        </w:rPr>
        <w:t>2、排水设施之间及其它构造物与排水设施之间的衔接。</w:t>
      </w:r>
    </w:p>
    <w:p w:rsidR="00044A1B" w:rsidRPr="0072777D" w:rsidRDefault="00044A1B" w:rsidP="00044A1B">
      <w:pPr>
        <w:ind w:firstLine="480"/>
        <w:jc w:val="left"/>
        <w:rPr>
          <w:rFonts w:ascii="宋体" w:hAnsi="宋体"/>
          <w:bCs/>
          <w:szCs w:val="24"/>
        </w:rPr>
      </w:pPr>
      <w:r w:rsidRPr="0072777D">
        <w:rPr>
          <w:rFonts w:ascii="宋体" w:hAnsi="宋体" w:hint="eastAsia"/>
          <w:bCs/>
          <w:szCs w:val="24"/>
        </w:rPr>
        <w:t>3、与交通工程的衔接。</w:t>
      </w:r>
    </w:p>
    <w:p w:rsidR="00044A1B" w:rsidRPr="0072777D" w:rsidRDefault="00044A1B" w:rsidP="00044A1B">
      <w:pPr>
        <w:ind w:firstLine="480"/>
        <w:jc w:val="left"/>
        <w:rPr>
          <w:rFonts w:ascii="宋体" w:hAnsi="宋体"/>
          <w:bCs/>
          <w:szCs w:val="24"/>
        </w:rPr>
      </w:pPr>
      <w:r w:rsidRPr="0072777D">
        <w:rPr>
          <w:rFonts w:ascii="宋体" w:hAnsi="宋体" w:hint="eastAsia"/>
          <w:bCs/>
          <w:szCs w:val="24"/>
        </w:rPr>
        <w:t>4、路基防护与排水的衔接。</w:t>
      </w:r>
    </w:p>
    <w:p w:rsidR="00044A1B" w:rsidRPr="0072777D" w:rsidRDefault="00044A1B" w:rsidP="00044A1B">
      <w:pPr>
        <w:ind w:firstLine="480"/>
        <w:jc w:val="left"/>
        <w:rPr>
          <w:rFonts w:ascii="宋体" w:hAnsi="宋体"/>
          <w:bCs/>
          <w:szCs w:val="24"/>
        </w:rPr>
      </w:pPr>
      <w:r w:rsidRPr="0072777D">
        <w:rPr>
          <w:rFonts w:ascii="宋体" w:hAnsi="宋体" w:hint="eastAsia"/>
          <w:bCs/>
          <w:szCs w:val="24"/>
        </w:rPr>
        <w:t>5、路基下边坡与路堑上边坡之间的衔接。</w:t>
      </w:r>
    </w:p>
    <w:p w:rsidR="00044A1B" w:rsidRPr="00945217" w:rsidRDefault="00044A1B" w:rsidP="00044A1B">
      <w:pPr>
        <w:ind w:firstLine="480"/>
        <w:jc w:val="left"/>
        <w:rPr>
          <w:rFonts w:ascii="宋体" w:hAnsi="宋体"/>
          <w:bCs/>
          <w:szCs w:val="24"/>
        </w:rPr>
      </w:pPr>
      <w:r w:rsidRPr="0072777D">
        <w:rPr>
          <w:rFonts w:ascii="宋体" w:hAnsi="宋体" w:hint="eastAsia"/>
          <w:bCs/>
          <w:szCs w:val="24"/>
        </w:rPr>
        <w:t xml:space="preserve"> (三)凡本说明未提及的有关设计要点、注意事项和施工要求，均按本项目相关图纸和《公路路基施工技术规范》(JTG  F10-2006)、《公路路基设计规范》(JTG  D30-2015)等规范的有关规定办理。</w:t>
      </w:r>
    </w:p>
    <w:p w:rsidR="008641C8" w:rsidRPr="00044A1B" w:rsidRDefault="008641C8" w:rsidP="00044A1B">
      <w:pPr>
        <w:snapToGrid w:val="0"/>
        <w:ind w:left="1" w:firstLine="480"/>
      </w:pPr>
    </w:p>
    <w:sectPr w:rsidR="008641C8" w:rsidRPr="00044A1B" w:rsidSect="002A04CC">
      <w:type w:val="continuous"/>
      <w:pgSz w:w="23814" w:h="16839" w:orient="landscape"/>
      <w:pgMar w:top="1800" w:right="1440" w:bottom="1800" w:left="1440" w:header="851" w:footer="992" w:gutter="0"/>
      <w:pgNumType w:start="1"/>
      <w:cols w:num="2"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783F" w:rsidRDefault="006C783F">
      <w:pPr>
        <w:spacing w:line="240" w:lineRule="auto"/>
        <w:ind w:firstLine="480"/>
      </w:pPr>
      <w:r>
        <w:separator/>
      </w:r>
    </w:p>
  </w:endnote>
  <w:endnote w:type="continuationSeparator" w:id="0">
    <w:p w:rsidR="006C783F" w:rsidRDefault="006C783F">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Romantic">
    <w:panose1 w:val="000004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0106" w:rsidRDefault="00F50106">
    <w:pPr>
      <w:pStyle w:val="a5"/>
      <w:ind w:firstLine="360"/>
    </w:pPr>
  </w:p>
  <w:p w:rsidR="00F50106" w:rsidRDefault="00F50106">
    <w:pPr>
      <w:ind w:firstLine="4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0106" w:rsidRDefault="00F50106">
    <w:pPr>
      <w:pStyle w:val="a5"/>
      <w:ind w:firstLineChars="4132" w:firstLine="9917"/>
      <w:rPr>
        <w:sz w:val="24"/>
        <w:szCs w:val="24"/>
      </w:rPr>
    </w:pPr>
    <w:r>
      <w:rPr>
        <w:rFonts w:hint="eastAsia"/>
        <w:sz w:val="24"/>
        <w:szCs w:val="24"/>
        <w:lang w:val="zh-CN"/>
      </w:rPr>
      <w:t>第</w:t>
    </w:r>
    <w:r>
      <w:rPr>
        <w:sz w:val="24"/>
        <w:szCs w:val="24"/>
      </w:rPr>
      <w:fldChar w:fldCharType="begin"/>
    </w:r>
    <w:r>
      <w:rPr>
        <w:sz w:val="24"/>
        <w:szCs w:val="24"/>
      </w:rPr>
      <w:instrText>PAGE  \* Arabic  \* MERGEFORMAT</w:instrText>
    </w:r>
    <w:r>
      <w:rPr>
        <w:sz w:val="24"/>
        <w:szCs w:val="24"/>
      </w:rPr>
      <w:fldChar w:fldCharType="separate"/>
    </w:r>
    <w:r w:rsidR="0067595E" w:rsidRPr="0067595E">
      <w:rPr>
        <w:noProof/>
        <w:sz w:val="24"/>
        <w:szCs w:val="24"/>
        <w:lang w:val="zh-CN"/>
      </w:rPr>
      <w:t>5</w:t>
    </w:r>
    <w:r>
      <w:rPr>
        <w:sz w:val="24"/>
        <w:szCs w:val="24"/>
      </w:rPr>
      <w:fldChar w:fldCharType="end"/>
    </w:r>
    <w:r>
      <w:rPr>
        <w:rFonts w:hint="eastAsia"/>
        <w:sz w:val="24"/>
        <w:szCs w:val="24"/>
      </w:rPr>
      <w:t>页</w:t>
    </w:r>
    <w:r>
      <w:rPr>
        <w:rFonts w:hint="eastAsia"/>
        <w:sz w:val="24"/>
        <w:szCs w:val="24"/>
        <w:lang w:val="zh-CN"/>
      </w:rPr>
      <w:t>共</w:t>
    </w:r>
    <w:fldSimple w:instr="NUMPAGES  \* Arabic  \* MERGEFORMAT">
      <w:r w:rsidR="0067595E" w:rsidRPr="0067595E">
        <w:rPr>
          <w:noProof/>
          <w:sz w:val="24"/>
          <w:szCs w:val="24"/>
          <w:lang w:val="zh-CN"/>
        </w:rPr>
        <w:t>6</w:t>
      </w:r>
    </w:fldSimple>
    <w:r>
      <w:rPr>
        <w:rFonts w:hint="eastAsia"/>
        <w:sz w:val="24"/>
        <w:szCs w:val="24"/>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0106" w:rsidRDefault="00F50106">
    <w:pPr>
      <w:pStyle w:val="a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783F" w:rsidRDefault="006C783F">
      <w:pPr>
        <w:spacing w:line="240" w:lineRule="auto"/>
        <w:ind w:firstLine="480"/>
      </w:pPr>
      <w:r>
        <w:separator/>
      </w:r>
    </w:p>
  </w:footnote>
  <w:footnote w:type="continuationSeparator" w:id="0">
    <w:p w:rsidR="006C783F" w:rsidRDefault="006C783F">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0106" w:rsidRDefault="00F50106">
    <w:pPr>
      <w:pStyle w:val="a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0106" w:rsidRDefault="00F50106">
    <w:pPr>
      <w:pStyle w:val="a6"/>
      <w:pBdr>
        <w:bottom w:val="single" w:sz="6" w:space="0" w:color="auto"/>
      </w:pBdr>
      <w:ind w:firstLineChars="0" w:firstLine="0"/>
      <w:jc w:val="both"/>
      <w:rPr>
        <w:sz w:val="21"/>
        <w:szCs w:val="21"/>
      </w:rPr>
    </w:pPr>
    <w:r w:rsidRPr="00F50106">
      <w:rPr>
        <w:rFonts w:ascii="宋体" w:hAnsi="宋体" w:hint="eastAsia"/>
        <w:sz w:val="21"/>
        <w:szCs w:val="21"/>
      </w:rPr>
      <w:t>永寿镇铁象村新建连接道路项目</w:t>
    </w:r>
    <w:r>
      <w:rPr>
        <w:rFonts w:hint="eastAsia"/>
        <w:sz w:val="21"/>
        <w:szCs w:val="21"/>
      </w:rPr>
      <w:t xml:space="preserve">                                                    </w:t>
    </w:r>
    <w:r>
      <w:rPr>
        <w:sz w:val="21"/>
        <w:szCs w:val="21"/>
      </w:rPr>
      <w:t xml:space="preserve">                                            </w:t>
    </w:r>
    <w:r>
      <w:rPr>
        <w:rFonts w:hint="eastAsia"/>
        <w:sz w:val="21"/>
        <w:szCs w:val="21"/>
      </w:rPr>
      <w:t xml:space="preserve">                                           S3-1    </w:t>
    </w:r>
    <w:r>
      <w:rPr>
        <w:rFonts w:ascii="宋体" w:hAnsi="宋体"/>
        <w:sz w:val="21"/>
        <w:szCs w:val="21"/>
      </w:rPr>
      <w:t>路基</w:t>
    </w:r>
    <w:r>
      <w:rPr>
        <w:rFonts w:ascii="宋体" w:hAnsi="宋体" w:hint="eastAsia"/>
        <w:sz w:val="21"/>
        <w:szCs w:val="21"/>
      </w:rPr>
      <w:t>、路面及排水设计说明</w:t>
    </w:r>
  </w:p>
  <w:p w:rsidR="00F50106" w:rsidRDefault="00F50106">
    <w:pPr>
      <w:ind w:firstLine="4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0106" w:rsidRDefault="00F50106">
    <w:pPr>
      <w:pStyle w:val="a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3692B"/>
    <w:multiLevelType w:val="multilevel"/>
    <w:tmpl w:val="0423692B"/>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nsid w:val="3196157F"/>
    <w:multiLevelType w:val="multilevel"/>
    <w:tmpl w:val="3196157F"/>
    <w:lvl w:ilvl="0">
      <w:start w:val="1"/>
      <w:numFmt w:val="chineseCountingThousand"/>
      <w:lvlText w:val="(%1)"/>
      <w:lvlJc w:val="left"/>
      <w:pPr>
        <w:ind w:left="420" w:hanging="420"/>
      </w:pPr>
      <w:rPr>
        <w:rFonts w:hint="eastAsia"/>
        <w:lang w:val="en-US"/>
      </w:rPr>
    </w:lvl>
    <w:lvl w:ilvl="1">
      <w:start w:val="1"/>
      <w:numFmt w:val="decimal"/>
      <w:lvlText w:val="（%2）"/>
      <w:lvlJc w:val="left"/>
      <w:pPr>
        <w:ind w:left="1140" w:hanging="7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6F6970F7"/>
    <w:multiLevelType w:val="hybridMultilevel"/>
    <w:tmpl w:val="42981C3C"/>
    <w:lvl w:ilvl="0" w:tplc="6D4093A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D544A26"/>
    <w:multiLevelType w:val="multilevel"/>
    <w:tmpl w:val="7D544A26"/>
    <w:lvl w:ilvl="0">
      <w:start w:val="1"/>
      <w:numFmt w:val="chineseCountingThousand"/>
      <w:suff w:val="nothing"/>
      <w:lvlText w:val="%1、"/>
      <w:lvlJc w:val="center"/>
      <w:pPr>
        <w:ind w:left="420" w:hanging="420"/>
      </w:pPr>
      <w:rPr>
        <w:rFonts w:hint="eastAsia"/>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27030"/>
    <w:rsid w:val="00004ABE"/>
    <w:rsid w:val="00010D89"/>
    <w:rsid w:val="00013313"/>
    <w:rsid w:val="00033508"/>
    <w:rsid w:val="00037C4A"/>
    <w:rsid w:val="00044A1B"/>
    <w:rsid w:val="00046778"/>
    <w:rsid w:val="00057279"/>
    <w:rsid w:val="00066283"/>
    <w:rsid w:val="00072B86"/>
    <w:rsid w:val="00082F82"/>
    <w:rsid w:val="000854C5"/>
    <w:rsid w:val="00086D03"/>
    <w:rsid w:val="00094799"/>
    <w:rsid w:val="00095E09"/>
    <w:rsid w:val="000B2C2F"/>
    <w:rsid w:val="000B30C7"/>
    <w:rsid w:val="000B6B31"/>
    <w:rsid w:val="000F7BF5"/>
    <w:rsid w:val="001033EA"/>
    <w:rsid w:val="001058B1"/>
    <w:rsid w:val="00117621"/>
    <w:rsid w:val="00122EA9"/>
    <w:rsid w:val="00123D2B"/>
    <w:rsid w:val="0012682E"/>
    <w:rsid w:val="0012739C"/>
    <w:rsid w:val="00132F18"/>
    <w:rsid w:val="001360BC"/>
    <w:rsid w:val="00141819"/>
    <w:rsid w:val="00150E0E"/>
    <w:rsid w:val="001672D6"/>
    <w:rsid w:val="001815BB"/>
    <w:rsid w:val="00183CA0"/>
    <w:rsid w:val="00184121"/>
    <w:rsid w:val="00191D4A"/>
    <w:rsid w:val="001945B0"/>
    <w:rsid w:val="001A17C0"/>
    <w:rsid w:val="001C3601"/>
    <w:rsid w:val="001D7E03"/>
    <w:rsid w:val="00201C26"/>
    <w:rsid w:val="0020349B"/>
    <w:rsid w:val="00227332"/>
    <w:rsid w:val="0022786F"/>
    <w:rsid w:val="00232B6A"/>
    <w:rsid w:val="00245A31"/>
    <w:rsid w:val="002521F0"/>
    <w:rsid w:val="00267478"/>
    <w:rsid w:val="00267E82"/>
    <w:rsid w:val="00273413"/>
    <w:rsid w:val="002A02B5"/>
    <w:rsid w:val="002A04CC"/>
    <w:rsid w:val="002A2453"/>
    <w:rsid w:val="002A4609"/>
    <w:rsid w:val="002C132D"/>
    <w:rsid w:val="002C293A"/>
    <w:rsid w:val="002E31C5"/>
    <w:rsid w:val="002E67F6"/>
    <w:rsid w:val="002F2D13"/>
    <w:rsid w:val="002F638E"/>
    <w:rsid w:val="0030532F"/>
    <w:rsid w:val="00311612"/>
    <w:rsid w:val="00313CE1"/>
    <w:rsid w:val="00316366"/>
    <w:rsid w:val="0032313F"/>
    <w:rsid w:val="0033664D"/>
    <w:rsid w:val="0034666D"/>
    <w:rsid w:val="00352CCA"/>
    <w:rsid w:val="00356C7C"/>
    <w:rsid w:val="00370264"/>
    <w:rsid w:val="003719DC"/>
    <w:rsid w:val="00372DFA"/>
    <w:rsid w:val="00372EAA"/>
    <w:rsid w:val="003769C1"/>
    <w:rsid w:val="003904AC"/>
    <w:rsid w:val="003964E8"/>
    <w:rsid w:val="003A3B9F"/>
    <w:rsid w:val="003B7B98"/>
    <w:rsid w:val="003C208F"/>
    <w:rsid w:val="003D2926"/>
    <w:rsid w:val="003E4059"/>
    <w:rsid w:val="003F0202"/>
    <w:rsid w:val="003F26D2"/>
    <w:rsid w:val="003F563A"/>
    <w:rsid w:val="00410540"/>
    <w:rsid w:val="00412657"/>
    <w:rsid w:val="0042505E"/>
    <w:rsid w:val="004417A3"/>
    <w:rsid w:val="0045684A"/>
    <w:rsid w:val="0046074C"/>
    <w:rsid w:val="00466B89"/>
    <w:rsid w:val="00471F12"/>
    <w:rsid w:val="00493CC4"/>
    <w:rsid w:val="00497E57"/>
    <w:rsid w:val="004A5C80"/>
    <w:rsid w:val="004A6D3D"/>
    <w:rsid w:val="004B163E"/>
    <w:rsid w:val="004B3CB8"/>
    <w:rsid w:val="004B559C"/>
    <w:rsid w:val="004D1690"/>
    <w:rsid w:val="004E0EC8"/>
    <w:rsid w:val="004E19A3"/>
    <w:rsid w:val="004E20DF"/>
    <w:rsid w:val="004E50E3"/>
    <w:rsid w:val="004F7096"/>
    <w:rsid w:val="00510F29"/>
    <w:rsid w:val="00521BD7"/>
    <w:rsid w:val="00523271"/>
    <w:rsid w:val="00537BA1"/>
    <w:rsid w:val="00557F95"/>
    <w:rsid w:val="005775CA"/>
    <w:rsid w:val="00595169"/>
    <w:rsid w:val="0059699C"/>
    <w:rsid w:val="005A1B6E"/>
    <w:rsid w:val="005A3ABE"/>
    <w:rsid w:val="005A4FF7"/>
    <w:rsid w:val="005B364F"/>
    <w:rsid w:val="005B596F"/>
    <w:rsid w:val="005C38D0"/>
    <w:rsid w:val="005D705C"/>
    <w:rsid w:val="00604E77"/>
    <w:rsid w:val="006275AD"/>
    <w:rsid w:val="00643279"/>
    <w:rsid w:val="00652C88"/>
    <w:rsid w:val="00653534"/>
    <w:rsid w:val="006567B9"/>
    <w:rsid w:val="006569D4"/>
    <w:rsid w:val="00672E18"/>
    <w:rsid w:val="0067595E"/>
    <w:rsid w:val="00675D58"/>
    <w:rsid w:val="0068212B"/>
    <w:rsid w:val="006823F9"/>
    <w:rsid w:val="00682E3B"/>
    <w:rsid w:val="006A0B9F"/>
    <w:rsid w:val="006C14EB"/>
    <w:rsid w:val="006C33C9"/>
    <w:rsid w:val="006C4358"/>
    <w:rsid w:val="006C783F"/>
    <w:rsid w:val="006D3760"/>
    <w:rsid w:val="006E0717"/>
    <w:rsid w:val="006E0EF9"/>
    <w:rsid w:val="007127A3"/>
    <w:rsid w:val="00714A83"/>
    <w:rsid w:val="007215B0"/>
    <w:rsid w:val="00722870"/>
    <w:rsid w:val="00725C88"/>
    <w:rsid w:val="00730EF4"/>
    <w:rsid w:val="007335E6"/>
    <w:rsid w:val="00735CB7"/>
    <w:rsid w:val="00742DEB"/>
    <w:rsid w:val="00746D50"/>
    <w:rsid w:val="007637CA"/>
    <w:rsid w:val="00773CF8"/>
    <w:rsid w:val="00794B04"/>
    <w:rsid w:val="007A27FD"/>
    <w:rsid w:val="007A31FC"/>
    <w:rsid w:val="007B00B2"/>
    <w:rsid w:val="007B7830"/>
    <w:rsid w:val="007C7B14"/>
    <w:rsid w:val="007D6894"/>
    <w:rsid w:val="007E073B"/>
    <w:rsid w:val="007E5831"/>
    <w:rsid w:val="007F3ADC"/>
    <w:rsid w:val="0080187C"/>
    <w:rsid w:val="0081297A"/>
    <w:rsid w:val="00815558"/>
    <w:rsid w:val="00821424"/>
    <w:rsid w:val="00827030"/>
    <w:rsid w:val="00850247"/>
    <w:rsid w:val="008503A0"/>
    <w:rsid w:val="0085297F"/>
    <w:rsid w:val="00852B75"/>
    <w:rsid w:val="00861D03"/>
    <w:rsid w:val="008641C8"/>
    <w:rsid w:val="008709C0"/>
    <w:rsid w:val="008826A3"/>
    <w:rsid w:val="00886217"/>
    <w:rsid w:val="0089254C"/>
    <w:rsid w:val="00895CC7"/>
    <w:rsid w:val="008A6CDD"/>
    <w:rsid w:val="008B08C6"/>
    <w:rsid w:val="008B0EE5"/>
    <w:rsid w:val="008B24BE"/>
    <w:rsid w:val="008B7529"/>
    <w:rsid w:val="008C51A9"/>
    <w:rsid w:val="008C6E06"/>
    <w:rsid w:val="008D1F92"/>
    <w:rsid w:val="008D55E3"/>
    <w:rsid w:val="008D7B5D"/>
    <w:rsid w:val="008E4BC0"/>
    <w:rsid w:val="00916535"/>
    <w:rsid w:val="00920EBD"/>
    <w:rsid w:val="00927B13"/>
    <w:rsid w:val="00927EC9"/>
    <w:rsid w:val="00931462"/>
    <w:rsid w:val="00945217"/>
    <w:rsid w:val="00953E40"/>
    <w:rsid w:val="00954C6F"/>
    <w:rsid w:val="00954F67"/>
    <w:rsid w:val="00960329"/>
    <w:rsid w:val="0096044D"/>
    <w:rsid w:val="00965E67"/>
    <w:rsid w:val="009667AF"/>
    <w:rsid w:val="00982E42"/>
    <w:rsid w:val="00983D29"/>
    <w:rsid w:val="009868BB"/>
    <w:rsid w:val="00997B64"/>
    <w:rsid w:val="009A392C"/>
    <w:rsid w:val="009B6F41"/>
    <w:rsid w:val="009C4742"/>
    <w:rsid w:val="009C56A0"/>
    <w:rsid w:val="009C6302"/>
    <w:rsid w:val="009D1FE9"/>
    <w:rsid w:val="009D26FE"/>
    <w:rsid w:val="009E50DF"/>
    <w:rsid w:val="009E7BD7"/>
    <w:rsid w:val="009F2DBA"/>
    <w:rsid w:val="009F317D"/>
    <w:rsid w:val="00A00F76"/>
    <w:rsid w:val="00A02F0B"/>
    <w:rsid w:val="00A119D5"/>
    <w:rsid w:val="00A34AB1"/>
    <w:rsid w:val="00A40074"/>
    <w:rsid w:val="00A4457F"/>
    <w:rsid w:val="00A45C8E"/>
    <w:rsid w:val="00A466D1"/>
    <w:rsid w:val="00A46DD6"/>
    <w:rsid w:val="00A73288"/>
    <w:rsid w:val="00A73DF7"/>
    <w:rsid w:val="00A77285"/>
    <w:rsid w:val="00A81B5A"/>
    <w:rsid w:val="00A82C14"/>
    <w:rsid w:val="00A94FE3"/>
    <w:rsid w:val="00AA5EB8"/>
    <w:rsid w:val="00AB05BA"/>
    <w:rsid w:val="00AD1279"/>
    <w:rsid w:val="00AE090E"/>
    <w:rsid w:val="00AE6E8F"/>
    <w:rsid w:val="00AF05C8"/>
    <w:rsid w:val="00AF14FE"/>
    <w:rsid w:val="00AF2B26"/>
    <w:rsid w:val="00B06D89"/>
    <w:rsid w:val="00B17389"/>
    <w:rsid w:val="00B174B9"/>
    <w:rsid w:val="00B2286C"/>
    <w:rsid w:val="00B275C0"/>
    <w:rsid w:val="00B33804"/>
    <w:rsid w:val="00B37DFE"/>
    <w:rsid w:val="00B42808"/>
    <w:rsid w:val="00B42F74"/>
    <w:rsid w:val="00B46BBA"/>
    <w:rsid w:val="00B741E2"/>
    <w:rsid w:val="00B770CD"/>
    <w:rsid w:val="00B77C1B"/>
    <w:rsid w:val="00B94BFF"/>
    <w:rsid w:val="00B973F2"/>
    <w:rsid w:val="00B97594"/>
    <w:rsid w:val="00BA26D7"/>
    <w:rsid w:val="00BB19BF"/>
    <w:rsid w:val="00BB47F7"/>
    <w:rsid w:val="00BB4A35"/>
    <w:rsid w:val="00BE6AE7"/>
    <w:rsid w:val="00BF17D2"/>
    <w:rsid w:val="00BF3938"/>
    <w:rsid w:val="00C00D4F"/>
    <w:rsid w:val="00C04128"/>
    <w:rsid w:val="00C1191D"/>
    <w:rsid w:val="00C231E7"/>
    <w:rsid w:val="00C31880"/>
    <w:rsid w:val="00C37410"/>
    <w:rsid w:val="00C466A0"/>
    <w:rsid w:val="00C51B5E"/>
    <w:rsid w:val="00C526C9"/>
    <w:rsid w:val="00C54324"/>
    <w:rsid w:val="00C57F27"/>
    <w:rsid w:val="00C72953"/>
    <w:rsid w:val="00C74343"/>
    <w:rsid w:val="00C92E9F"/>
    <w:rsid w:val="00CB683C"/>
    <w:rsid w:val="00CC6391"/>
    <w:rsid w:val="00CD5A43"/>
    <w:rsid w:val="00CF2E91"/>
    <w:rsid w:val="00D05044"/>
    <w:rsid w:val="00D20F75"/>
    <w:rsid w:val="00D44539"/>
    <w:rsid w:val="00D46EC3"/>
    <w:rsid w:val="00D6044F"/>
    <w:rsid w:val="00D72011"/>
    <w:rsid w:val="00D747F3"/>
    <w:rsid w:val="00D81CBF"/>
    <w:rsid w:val="00D91395"/>
    <w:rsid w:val="00D92563"/>
    <w:rsid w:val="00DA453E"/>
    <w:rsid w:val="00DC5A33"/>
    <w:rsid w:val="00DC78E9"/>
    <w:rsid w:val="00DD4A66"/>
    <w:rsid w:val="00DD6A60"/>
    <w:rsid w:val="00E01E63"/>
    <w:rsid w:val="00E107BB"/>
    <w:rsid w:val="00E151F3"/>
    <w:rsid w:val="00E219D3"/>
    <w:rsid w:val="00E34A63"/>
    <w:rsid w:val="00E41F98"/>
    <w:rsid w:val="00E61892"/>
    <w:rsid w:val="00E61CFD"/>
    <w:rsid w:val="00E635C9"/>
    <w:rsid w:val="00E66836"/>
    <w:rsid w:val="00E96DEE"/>
    <w:rsid w:val="00EA40D3"/>
    <w:rsid w:val="00EA6663"/>
    <w:rsid w:val="00EB06F9"/>
    <w:rsid w:val="00EB3E98"/>
    <w:rsid w:val="00EB550D"/>
    <w:rsid w:val="00EC02C6"/>
    <w:rsid w:val="00EF0BEA"/>
    <w:rsid w:val="00EF1A14"/>
    <w:rsid w:val="00F07BCA"/>
    <w:rsid w:val="00F14F9A"/>
    <w:rsid w:val="00F17A24"/>
    <w:rsid w:val="00F33E3C"/>
    <w:rsid w:val="00F374A7"/>
    <w:rsid w:val="00F50106"/>
    <w:rsid w:val="00F60CE3"/>
    <w:rsid w:val="00F64A21"/>
    <w:rsid w:val="00F84A0C"/>
    <w:rsid w:val="00F8575E"/>
    <w:rsid w:val="00F902F3"/>
    <w:rsid w:val="00F95E41"/>
    <w:rsid w:val="00FA1855"/>
    <w:rsid w:val="00FA1DFD"/>
    <w:rsid w:val="00FA6481"/>
    <w:rsid w:val="00FC27C3"/>
    <w:rsid w:val="00FD01B4"/>
    <w:rsid w:val="00FE659E"/>
    <w:rsid w:val="45D63E8F"/>
    <w:rsid w:val="6EEA495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5:docId w15:val="{ADB96B95-0A8D-4568-8830-394212663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04CC"/>
    <w:pPr>
      <w:widowControl w:val="0"/>
      <w:spacing w:line="360" w:lineRule="auto"/>
      <w:ind w:firstLineChars="200" w:firstLine="200"/>
      <w:jc w:val="both"/>
    </w:pPr>
    <w:rPr>
      <w:kern w:val="2"/>
      <w:sz w:val="24"/>
      <w:szCs w:val="22"/>
    </w:rPr>
  </w:style>
  <w:style w:type="paragraph" w:styleId="1">
    <w:name w:val="heading 1"/>
    <w:basedOn w:val="a"/>
    <w:next w:val="a"/>
    <w:link w:val="1Char"/>
    <w:uiPriority w:val="9"/>
    <w:qFormat/>
    <w:rsid w:val="002A04CC"/>
    <w:pPr>
      <w:keepNext/>
      <w:keepLines/>
      <w:spacing w:before="120" w:after="120"/>
      <w:outlineLvl w:val="0"/>
    </w:pPr>
    <w:rPr>
      <w:rFonts w:eastAsiaTheme="majorEastAsia"/>
      <w:b/>
      <w:bCs/>
      <w:kern w:val="44"/>
      <w:sz w:val="44"/>
      <w:szCs w:val="44"/>
    </w:rPr>
  </w:style>
  <w:style w:type="paragraph" w:styleId="2">
    <w:name w:val="heading 2"/>
    <w:basedOn w:val="a"/>
    <w:next w:val="a"/>
    <w:link w:val="2Char"/>
    <w:uiPriority w:val="9"/>
    <w:unhideWhenUsed/>
    <w:qFormat/>
    <w:rsid w:val="002A04CC"/>
    <w:pPr>
      <w:keepNext/>
      <w:keepLines/>
      <w:spacing w:before="120" w:after="120" w:line="415" w:lineRule="auto"/>
      <w:ind w:firstLineChars="0" w:firstLine="0"/>
      <w:outlineLvl w:val="1"/>
    </w:pPr>
    <w:rPr>
      <w:rFonts w:asciiTheme="majorHAnsi" w:eastAsiaTheme="majorEastAsia" w:hAnsiTheme="majorHAnsi" w:cstheme="majorBidi"/>
      <w:b/>
      <w:bCs/>
      <w:sz w:val="30"/>
      <w:szCs w:val="32"/>
    </w:rPr>
  </w:style>
  <w:style w:type="paragraph" w:styleId="3">
    <w:name w:val="heading 3"/>
    <w:basedOn w:val="a"/>
    <w:next w:val="a"/>
    <w:link w:val="3Char"/>
    <w:uiPriority w:val="9"/>
    <w:unhideWhenUsed/>
    <w:qFormat/>
    <w:rsid w:val="002A04CC"/>
    <w:pPr>
      <w:keepNext/>
      <w:keepLines/>
      <w:spacing w:before="120" w:after="120" w:line="415" w:lineRule="auto"/>
      <w:ind w:firstLineChars="0" w:firstLine="0"/>
      <w:outlineLvl w:val="2"/>
    </w:pPr>
    <w:rPr>
      <w:rFonts w:eastAsiaTheme="majorEastAsia"/>
      <w:b/>
      <w:bCs/>
      <w:sz w:val="28"/>
      <w:szCs w:val="32"/>
    </w:rPr>
  </w:style>
  <w:style w:type="paragraph" w:styleId="4">
    <w:name w:val="heading 4"/>
    <w:basedOn w:val="a"/>
    <w:next w:val="a"/>
    <w:link w:val="4Char"/>
    <w:uiPriority w:val="9"/>
    <w:unhideWhenUsed/>
    <w:qFormat/>
    <w:rsid w:val="002A04CC"/>
    <w:pPr>
      <w:keepNext/>
      <w:keepLines/>
      <w:spacing w:before="120" w:after="120" w:line="377" w:lineRule="auto"/>
      <w:ind w:firstLineChars="0" w:firstLine="0"/>
      <w:outlineLvl w:val="3"/>
    </w:pPr>
    <w:rPr>
      <w:rFonts w:asciiTheme="majorHAnsi" w:eastAsiaTheme="majorEastAsia" w:hAnsiTheme="majorHAnsi" w:cstheme="majorBidi"/>
      <w:b/>
      <w:bCs/>
      <w:szCs w:val="28"/>
    </w:rPr>
  </w:style>
  <w:style w:type="paragraph" w:styleId="5">
    <w:name w:val="heading 5"/>
    <w:basedOn w:val="a"/>
    <w:next w:val="a"/>
    <w:link w:val="5Char"/>
    <w:uiPriority w:val="9"/>
    <w:unhideWhenUsed/>
    <w:qFormat/>
    <w:rsid w:val="002A04CC"/>
    <w:pPr>
      <w:keepNext/>
      <w:keepLines/>
      <w:spacing w:line="377" w:lineRule="auto"/>
      <w:jc w:val="center"/>
      <w:outlineLvl w:val="4"/>
    </w:pPr>
    <w:rPr>
      <w:rFonts w:eastAsiaTheme="majorEastAsia"/>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2A04CC"/>
    <w:pPr>
      <w:spacing w:line="240" w:lineRule="auto"/>
      <w:ind w:firstLineChars="0" w:firstLine="0"/>
    </w:pPr>
    <w:rPr>
      <w:rFonts w:ascii="宋体" w:eastAsia="宋体" w:hAnsi="Courier New" w:cs="Courier New"/>
      <w:sz w:val="21"/>
      <w:szCs w:val="21"/>
    </w:rPr>
  </w:style>
  <w:style w:type="paragraph" w:styleId="a4">
    <w:name w:val="Balloon Text"/>
    <w:basedOn w:val="a"/>
    <w:link w:val="Char0"/>
    <w:uiPriority w:val="99"/>
    <w:unhideWhenUsed/>
    <w:rsid w:val="002A04CC"/>
    <w:pPr>
      <w:spacing w:line="240" w:lineRule="auto"/>
    </w:pPr>
    <w:rPr>
      <w:sz w:val="18"/>
      <w:szCs w:val="18"/>
    </w:rPr>
  </w:style>
  <w:style w:type="paragraph" w:styleId="a5">
    <w:name w:val="footer"/>
    <w:basedOn w:val="a"/>
    <w:link w:val="Char1"/>
    <w:uiPriority w:val="99"/>
    <w:unhideWhenUsed/>
    <w:qFormat/>
    <w:rsid w:val="002A04CC"/>
    <w:pPr>
      <w:tabs>
        <w:tab w:val="center" w:pos="4153"/>
        <w:tab w:val="right" w:pos="8306"/>
      </w:tabs>
      <w:snapToGrid w:val="0"/>
      <w:spacing w:line="240" w:lineRule="auto"/>
      <w:jc w:val="left"/>
    </w:pPr>
    <w:rPr>
      <w:sz w:val="18"/>
      <w:szCs w:val="18"/>
    </w:rPr>
  </w:style>
  <w:style w:type="paragraph" w:styleId="a6">
    <w:name w:val="header"/>
    <w:basedOn w:val="a"/>
    <w:link w:val="Char2"/>
    <w:uiPriority w:val="99"/>
    <w:unhideWhenUsed/>
    <w:qFormat/>
    <w:rsid w:val="002A04CC"/>
    <w:pPr>
      <w:pBdr>
        <w:bottom w:val="single" w:sz="6" w:space="1" w:color="auto"/>
      </w:pBdr>
      <w:tabs>
        <w:tab w:val="center" w:pos="4153"/>
        <w:tab w:val="right" w:pos="8306"/>
      </w:tabs>
      <w:snapToGrid w:val="0"/>
      <w:spacing w:line="240" w:lineRule="auto"/>
      <w:jc w:val="center"/>
    </w:pPr>
    <w:rPr>
      <w:sz w:val="18"/>
      <w:szCs w:val="18"/>
    </w:rPr>
  </w:style>
  <w:style w:type="character" w:styleId="a7">
    <w:name w:val="Hyperlink"/>
    <w:basedOn w:val="a0"/>
    <w:uiPriority w:val="99"/>
    <w:unhideWhenUsed/>
    <w:rsid w:val="002A04CC"/>
    <w:rPr>
      <w:color w:val="0000FF"/>
      <w:u w:val="single"/>
    </w:rPr>
  </w:style>
  <w:style w:type="table" w:styleId="a8">
    <w:name w:val="Table Grid"/>
    <w:basedOn w:val="a1"/>
    <w:rsid w:val="002A04CC"/>
    <w:pPr>
      <w:widowControl w:val="0"/>
      <w:numPr>
        <w:numId w:val="1"/>
      </w:numPr>
      <w:spacing w:after="120" w:line="360" w:lineRule="auto"/>
      <w:ind w:firstLine="42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样式2"/>
    <w:basedOn w:val="a"/>
    <w:link w:val="2Char0"/>
    <w:qFormat/>
    <w:rsid w:val="002A04CC"/>
    <w:pPr>
      <w:snapToGrid w:val="0"/>
      <w:spacing w:line="480" w:lineRule="exact"/>
      <w:ind w:firstLineChars="250" w:firstLine="600"/>
      <w:outlineLvl w:val="0"/>
    </w:pPr>
    <w:rPr>
      <w:rFonts w:ascii="宋体" w:eastAsia="宋体" w:hAnsi="宋体" w:cs="Times New Roman"/>
      <w:szCs w:val="24"/>
    </w:rPr>
  </w:style>
  <w:style w:type="character" w:customStyle="1" w:styleId="2Char0">
    <w:name w:val="样式2 Char"/>
    <w:basedOn w:val="a0"/>
    <w:link w:val="20"/>
    <w:rsid w:val="002A04CC"/>
    <w:rPr>
      <w:rFonts w:ascii="宋体" w:eastAsia="宋体" w:hAnsi="宋体" w:cs="Times New Roman"/>
      <w:sz w:val="24"/>
      <w:szCs w:val="24"/>
    </w:rPr>
  </w:style>
  <w:style w:type="paragraph" w:customStyle="1" w:styleId="a9">
    <w:name w:val="一级 三号"/>
    <w:basedOn w:val="a"/>
    <w:qFormat/>
    <w:rsid w:val="002A04CC"/>
    <w:pPr>
      <w:ind w:firstLineChars="0" w:firstLine="0"/>
      <w:outlineLvl w:val="0"/>
    </w:pPr>
    <w:rPr>
      <w:rFonts w:ascii="Romantic" w:eastAsia="宋体" w:hAnsi="Romantic" w:cs="Times New Roman"/>
      <w:b/>
      <w:bCs/>
      <w:color w:val="000000"/>
      <w:sz w:val="30"/>
      <w:szCs w:val="24"/>
    </w:rPr>
  </w:style>
  <w:style w:type="paragraph" w:customStyle="1" w:styleId="aa">
    <w:name w:val="二级 小三"/>
    <w:basedOn w:val="a9"/>
    <w:qFormat/>
    <w:rsid w:val="002A04CC"/>
    <w:pPr>
      <w:spacing w:beforeLines="50"/>
      <w:outlineLvl w:val="1"/>
    </w:pPr>
    <w:rPr>
      <w:rFonts w:cs="宋体"/>
      <w:sz w:val="28"/>
    </w:rPr>
  </w:style>
  <w:style w:type="paragraph" w:customStyle="1" w:styleId="ab">
    <w:name w:val="一级 小三"/>
    <w:basedOn w:val="a"/>
    <w:qFormat/>
    <w:rsid w:val="002A04CC"/>
    <w:pPr>
      <w:ind w:firstLineChars="0" w:firstLine="0"/>
      <w:jc w:val="left"/>
      <w:outlineLvl w:val="0"/>
    </w:pPr>
    <w:rPr>
      <w:rFonts w:ascii="Romantic" w:eastAsia="宋体" w:hAnsi="Romantic" w:cs="Times New Roman"/>
      <w:b/>
      <w:bCs/>
      <w:sz w:val="30"/>
      <w:szCs w:val="30"/>
    </w:rPr>
  </w:style>
  <w:style w:type="paragraph" w:customStyle="1" w:styleId="ac">
    <w:name w:val="二级 四号"/>
    <w:basedOn w:val="ab"/>
    <w:qFormat/>
    <w:rsid w:val="002A04CC"/>
    <w:pPr>
      <w:outlineLvl w:val="1"/>
    </w:pPr>
    <w:rPr>
      <w:sz w:val="28"/>
    </w:rPr>
  </w:style>
  <w:style w:type="paragraph" w:customStyle="1" w:styleId="ad">
    <w:name w:val="正文 小四"/>
    <w:basedOn w:val="a"/>
    <w:qFormat/>
    <w:rsid w:val="002A04CC"/>
    <w:pPr>
      <w:jc w:val="left"/>
    </w:pPr>
    <w:rPr>
      <w:rFonts w:ascii="Romantic" w:eastAsia="宋体" w:hAnsi="Romantic" w:cs="Times New Roman"/>
      <w:color w:val="000000"/>
      <w:szCs w:val="28"/>
    </w:rPr>
  </w:style>
  <w:style w:type="character" w:customStyle="1" w:styleId="1Char">
    <w:name w:val="标题 1 Char"/>
    <w:basedOn w:val="a0"/>
    <w:link w:val="1"/>
    <w:uiPriority w:val="9"/>
    <w:rsid w:val="002A04CC"/>
    <w:rPr>
      <w:rFonts w:eastAsiaTheme="majorEastAsia"/>
      <w:b/>
      <w:bCs/>
      <w:kern w:val="44"/>
      <w:sz w:val="44"/>
      <w:szCs w:val="44"/>
    </w:rPr>
  </w:style>
  <w:style w:type="character" w:customStyle="1" w:styleId="2Char">
    <w:name w:val="标题 2 Char"/>
    <w:basedOn w:val="a0"/>
    <w:link w:val="2"/>
    <w:uiPriority w:val="9"/>
    <w:rsid w:val="002A04CC"/>
    <w:rPr>
      <w:rFonts w:asciiTheme="majorHAnsi" w:eastAsiaTheme="majorEastAsia" w:hAnsiTheme="majorHAnsi" w:cstheme="majorBidi"/>
      <w:b/>
      <w:bCs/>
      <w:sz w:val="30"/>
      <w:szCs w:val="32"/>
    </w:rPr>
  </w:style>
  <w:style w:type="character" w:customStyle="1" w:styleId="3Char">
    <w:name w:val="标题 3 Char"/>
    <w:basedOn w:val="a0"/>
    <w:link w:val="3"/>
    <w:uiPriority w:val="9"/>
    <w:qFormat/>
    <w:rsid w:val="002A04CC"/>
    <w:rPr>
      <w:rFonts w:eastAsiaTheme="majorEastAsia"/>
      <w:b/>
      <w:bCs/>
      <w:sz w:val="28"/>
      <w:szCs w:val="32"/>
    </w:rPr>
  </w:style>
  <w:style w:type="character" w:customStyle="1" w:styleId="4Char">
    <w:name w:val="标题 4 Char"/>
    <w:basedOn w:val="a0"/>
    <w:link w:val="4"/>
    <w:uiPriority w:val="9"/>
    <w:qFormat/>
    <w:rsid w:val="002A04CC"/>
    <w:rPr>
      <w:rFonts w:asciiTheme="majorHAnsi" w:eastAsiaTheme="majorEastAsia" w:hAnsiTheme="majorHAnsi" w:cstheme="majorBidi"/>
      <w:b/>
      <w:bCs/>
      <w:sz w:val="24"/>
      <w:szCs w:val="28"/>
    </w:rPr>
  </w:style>
  <w:style w:type="character" w:customStyle="1" w:styleId="5Char">
    <w:name w:val="标题 5 Char"/>
    <w:basedOn w:val="a0"/>
    <w:link w:val="5"/>
    <w:uiPriority w:val="9"/>
    <w:qFormat/>
    <w:rsid w:val="002A04CC"/>
    <w:rPr>
      <w:rFonts w:eastAsiaTheme="majorEastAsia"/>
      <w:b/>
      <w:bCs/>
      <w:sz w:val="24"/>
      <w:szCs w:val="28"/>
    </w:rPr>
  </w:style>
  <w:style w:type="paragraph" w:customStyle="1" w:styleId="10">
    <w:name w:val="列出段落1"/>
    <w:basedOn w:val="a"/>
    <w:uiPriority w:val="34"/>
    <w:qFormat/>
    <w:rsid w:val="002A04CC"/>
    <w:pPr>
      <w:ind w:firstLine="420"/>
    </w:pPr>
  </w:style>
  <w:style w:type="character" w:customStyle="1" w:styleId="Char2">
    <w:name w:val="页眉 Char"/>
    <w:basedOn w:val="a0"/>
    <w:link w:val="a6"/>
    <w:uiPriority w:val="99"/>
    <w:qFormat/>
    <w:rsid w:val="002A04CC"/>
    <w:rPr>
      <w:sz w:val="18"/>
      <w:szCs w:val="18"/>
    </w:rPr>
  </w:style>
  <w:style w:type="character" w:customStyle="1" w:styleId="Char1">
    <w:name w:val="页脚 Char"/>
    <w:basedOn w:val="a0"/>
    <w:link w:val="a5"/>
    <w:uiPriority w:val="99"/>
    <w:rsid w:val="002A04CC"/>
    <w:rPr>
      <w:sz w:val="18"/>
      <w:szCs w:val="18"/>
    </w:rPr>
  </w:style>
  <w:style w:type="paragraph" w:customStyle="1" w:styleId="Char3">
    <w:name w:val="Char"/>
    <w:basedOn w:val="a"/>
    <w:rsid w:val="002A04CC"/>
    <w:rPr>
      <w:rFonts w:ascii="宋体" w:eastAsia="宋体" w:hAnsi="宋体" w:cs="宋体"/>
      <w:szCs w:val="24"/>
    </w:rPr>
  </w:style>
  <w:style w:type="character" w:customStyle="1" w:styleId="Char0">
    <w:name w:val="批注框文本 Char"/>
    <w:basedOn w:val="a0"/>
    <w:link w:val="a4"/>
    <w:uiPriority w:val="99"/>
    <w:semiHidden/>
    <w:rsid w:val="002A04CC"/>
    <w:rPr>
      <w:sz w:val="18"/>
      <w:szCs w:val="18"/>
    </w:rPr>
  </w:style>
  <w:style w:type="paragraph" w:customStyle="1" w:styleId="Char10">
    <w:name w:val="Char1"/>
    <w:basedOn w:val="a"/>
    <w:rsid w:val="002A04CC"/>
    <w:rPr>
      <w:rFonts w:ascii="宋体" w:eastAsia="宋体" w:hAnsi="宋体" w:cs="Times New Roman"/>
      <w:color w:val="000000"/>
      <w:sz w:val="18"/>
      <w:szCs w:val="20"/>
    </w:rPr>
  </w:style>
  <w:style w:type="character" w:customStyle="1" w:styleId="Char">
    <w:name w:val="纯文本 Char"/>
    <w:basedOn w:val="a0"/>
    <w:link w:val="a3"/>
    <w:qFormat/>
    <w:rsid w:val="002A04CC"/>
    <w:rPr>
      <w:rFonts w:ascii="宋体" w:eastAsia="宋体" w:hAnsi="Courier New" w:cs="Courier New"/>
      <w:szCs w:val="21"/>
    </w:rPr>
  </w:style>
  <w:style w:type="paragraph" w:customStyle="1" w:styleId="Char20">
    <w:name w:val="Char2"/>
    <w:basedOn w:val="a"/>
    <w:rsid w:val="002A04CC"/>
    <w:rPr>
      <w:rFonts w:ascii="宋体" w:eastAsia="宋体" w:hAnsi="宋体" w:cs="宋体"/>
      <w:szCs w:val="24"/>
    </w:rPr>
  </w:style>
  <w:style w:type="paragraph" w:customStyle="1" w:styleId="CharCharCharChar">
    <w:name w:val="Char Char Char Char"/>
    <w:basedOn w:val="a"/>
    <w:rsid w:val="002A04CC"/>
    <w:pPr>
      <w:spacing w:line="240" w:lineRule="auto"/>
      <w:ind w:firstLineChars="0" w:firstLine="0"/>
    </w:pPr>
    <w:rPr>
      <w:rFonts w:ascii="Times New Roman" w:eastAsia="宋体" w:hAnsi="Times New Roman" w:cs="Times New Roman"/>
      <w:sz w:val="21"/>
      <w:szCs w:val="21"/>
    </w:rPr>
  </w:style>
  <w:style w:type="paragraph" w:customStyle="1" w:styleId="11">
    <w:name w:val="列出段落1"/>
    <w:basedOn w:val="a"/>
    <w:uiPriority w:val="34"/>
    <w:qFormat/>
    <w:rsid w:val="002A04CC"/>
    <w:pPr>
      <w:ind w:firstLine="420"/>
    </w:pPr>
    <w:rPr>
      <w:rFonts w:ascii="Calibri" w:eastAsia="宋体" w:hAnsi="Calibri" w:cs="Times New Roman"/>
    </w:rPr>
  </w:style>
  <w:style w:type="table" w:customStyle="1" w:styleId="-11">
    <w:name w:val="浅色网格 - 强调文字颜色 11"/>
    <w:basedOn w:val="a1"/>
    <w:uiPriority w:val="62"/>
    <w:rsid w:val="002A04CC"/>
    <w:rPr>
      <w:rFonts w:ascii="Calibri" w:eastAsia="宋体" w:hAnsi="Calibri" w:cs="Times New Roman"/>
    </w:rPr>
    <w:tblPr>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paragraph" w:customStyle="1" w:styleId="ae">
    <w:name w:val="表芯"/>
    <w:basedOn w:val="a"/>
    <w:next w:val="a"/>
    <w:rsid w:val="002A04CC"/>
    <w:pPr>
      <w:keepNext/>
      <w:adjustRightInd w:val="0"/>
      <w:spacing w:before="20" w:line="0" w:lineRule="atLeast"/>
      <w:ind w:firstLineChars="0" w:firstLine="0"/>
      <w:jc w:val="center"/>
    </w:pPr>
    <w:rPr>
      <w:rFonts w:ascii="宋体" w:eastAsia="宋体" w:hAnsi="宋体" w:cs="Times New Roman"/>
      <w:kern w:val="21"/>
      <w:sz w:val="18"/>
      <w:szCs w:val="20"/>
    </w:rPr>
  </w:style>
  <w:style w:type="character" w:customStyle="1" w:styleId="apple-converted-space">
    <w:name w:val="apple-converted-space"/>
    <w:basedOn w:val="a0"/>
    <w:rsid w:val="002A04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F663FA-5D2B-4F1C-ABC3-A1C7A44B7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6</Pages>
  <Words>1235</Words>
  <Characters>7042</Characters>
  <Application>Microsoft Office Word</Application>
  <DocSecurity>0</DocSecurity>
  <Lines>58</Lines>
  <Paragraphs>16</Paragraphs>
  <ScaleCrop>false</ScaleCrop>
  <Company>Sky123.Org</Company>
  <LinksUpToDate>false</LinksUpToDate>
  <CharactersWithSpaces>8261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xt810</cp:lastModifiedBy>
  <cp:revision>162</cp:revision>
  <cp:lastPrinted>2019-08-23T04:52:00Z</cp:lastPrinted>
  <dcterms:created xsi:type="dcterms:W3CDTF">2014-06-15T03:00:00Z</dcterms:created>
  <dcterms:modified xsi:type="dcterms:W3CDTF">2019-10-11T01:45:00Z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