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眉山经开区新区天之源、华奥便桥建设项目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审查意见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设计说明中采用的规范JTG D63-2007应采用最新规范3363-2019。本项目主要技术标准写的为公路等级但采用的荷载等级为城-A级，公路等级建议修改为道路等级并应补充《城市桥梁设计规范》（CJJ11-2011）2019版和《城市桥梁抗震设计规范》（CJJ166-2011）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回复：按意见修改。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桥梁概况中描述桥梁横坡为单向1%，桥型图中为双向坡，应该统一。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回复：按意见修改。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依据《中国地震动参数区划图》（GB18306-2015）眉山东坡区动峰加速度为0.1g，反应谱特征周期为0.45s，桥梁抗震描述为抗震烈度6度，有误。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回复：按意见修改。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说明中补充对规划河渠的描述，技术标准中补充采用的洪水频率，桥型图中补充行洪水位。说明中建议河道与桥梁同时实施，若河道设计未出的情况先实施桥梁，那么后期存在实施河堤影响桥桩，因此应补充桥梁上下游10m及桥梁范围内的河堤设计图，并给予工程数量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回复：设计说明最后一节中有说明交代，沟渠为另外一家施工单位施工，已经招标。沟渠为景观沟渠，常年无水。</w:t>
      </w:r>
      <w:bookmarkStart w:id="0" w:name="_GoBack"/>
      <w:bookmarkEnd w:id="0"/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补充拆除顺接的道路段与原道路段的衔接图纸。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eastAsia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回复：参照原道路图纸施工。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单侧设置伸缩缝桥梁，伸缩缝设置在较高一侧。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回复：按意见修改。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盖梁N3钢筋支点上水平距偏短，建议N3支点到悬臂侧不弯折向下，上边拉通至边缘顶面。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eastAsia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回复：满足锚固要求即可。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背墙钢筋布置图中N1钢筋锚固长度不满足构造要求，建议拉长至盖梁最下缘保护层位置处。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回复：修改钢筋图纸。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三个桥桥型图中都是1-8m实心板，后面两个桥上部结构大样图中均为10m跨径，最后一个为70cm厚，是否正确，需要核实修改。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val="en-US" w:eastAsia="zh-CN"/>
        </w:rPr>
        <w:t>回复：修改后面两个桥的构造尺寸，最后一个桥 业主提供的车辆荷载较前面两个桥大一些。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支座布置横向1m一个支座不合理，过多，建议布置三个支座。补充支座位置处的梁体局部受压钢筋网片。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eastAsia" w:eastAsiaTheme="minorEastAsia"/>
          <w:color w:val="auto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回复：因本桥横向宽度大于纵向长度，多个支座，增加横向稳定性。因本桥支座较多，单个支座的反力较小，梁体钢筋已满足受压要求。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计算书名称为1-10m与项目不对应，活载为公路Ⅱ级和城-A级，应该交代清楚，补充冲击系数计算，横向分布取2.3是如何得到的，另补充抗剪计算。补充盖梁计算书。</w:t>
      </w:r>
    </w:p>
    <w:p>
      <w:pPr>
        <w:pStyle w:val="7"/>
        <w:numPr>
          <w:ilvl w:val="0"/>
          <w:numId w:val="0"/>
        </w:numPr>
        <w:ind w:leftChars="0" w:firstLine="420" w:firstLineChars="200"/>
        <w:rPr>
          <w:rFonts w:hint="eastAsia" w:eastAsiaTheme="minorEastAsia"/>
          <w:color w:val="auto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回复：活载为城-A级；横向分布系数根据公路桥涵设计通用规范，本桥为两车道，2*1.15=2.3，冲击系数采用冲击系数计算小程序进行计算。盖梁高度根据参照以前项目。补充抗剪计算。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错漏自查。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3EC8"/>
    <w:multiLevelType w:val="multilevel"/>
    <w:tmpl w:val="165E3EC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58"/>
    <w:rsid w:val="000304C4"/>
    <w:rsid w:val="00134B05"/>
    <w:rsid w:val="001B2508"/>
    <w:rsid w:val="003A7A13"/>
    <w:rsid w:val="003B7317"/>
    <w:rsid w:val="004046CF"/>
    <w:rsid w:val="00477669"/>
    <w:rsid w:val="005E0364"/>
    <w:rsid w:val="00630F95"/>
    <w:rsid w:val="006C0E65"/>
    <w:rsid w:val="00825424"/>
    <w:rsid w:val="009A6058"/>
    <w:rsid w:val="00A156AB"/>
    <w:rsid w:val="00B0346E"/>
    <w:rsid w:val="00E33C05"/>
    <w:rsid w:val="00FE4405"/>
    <w:rsid w:val="018F7D80"/>
    <w:rsid w:val="5278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107</Words>
  <Characters>611</Characters>
  <Lines>5</Lines>
  <Paragraphs>1</Paragraphs>
  <TotalTime>42</TotalTime>
  <ScaleCrop>false</ScaleCrop>
  <LinksUpToDate>false</LinksUpToDate>
  <CharactersWithSpaces>717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2020-04-06T03:44:00Z</dcterms:created>
  <dc:creator>PC</dc:creator>
  <cp:lastModifiedBy>Administrator</cp:lastModifiedBy>
  <dcterms:modified xsi:type="dcterms:W3CDTF">2020-07-07T13:01:03Z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